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6" w:rsidRPr="00462790" w:rsidRDefault="00A62C36" w:rsidP="00A62C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C36" w:rsidRPr="00462790" w:rsidRDefault="00A62C36" w:rsidP="00A62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Таксономия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Б.Блума</w:t>
      </w:r>
      <w:proofErr w:type="spellEnd"/>
    </w:p>
    <w:p w:rsidR="00A62C36" w:rsidRPr="00462790" w:rsidRDefault="00A62C36" w:rsidP="00A62C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0" w:type="dxa"/>
        <w:tblInd w:w="-459" w:type="dxa"/>
        <w:tblLook w:val="04A0" w:firstRow="1" w:lastRow="0" w:firstColumn="1" w:lastColumn="0" w:noHBand="0" w:noVBand="1"/>
      </w:tblPr>
      <w:tblGrid>
        <w:gridCol w:w="1799"/>
        <w:gridCol w:w="3927"/>
        <w:gridCol w:w="4724"/>
      </w:tblGrid>
      <w:tr w:rsidR="00A62C36" w:rsidTr="00D81958">
        <w:trPr>
          <w:trHeight w:val="925"/>
        </w:trPr>
        <w:tc>
          <w:tcPr>
            <w:tcW w:w="1520" w:type="dxa"/>
            <w:vAlign w:val="center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Название уровня</w:t>
            </w:r>
          </w:p>
        </w:tc>
        <w:tc>
          <w:tcPr>
            <w:tcW w:w="3686" w:type="dxa"/>
            <w:vAlign w:val="center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Что означает эта категория?</w:t>
            </w:r>
          </w:p>
        </w:tc>
        <w:tc>
          <w:tcPr>
            <w:tcW w:w="5244" w:type="dxa"/>
            <w:vAlign w:val="center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Конкретные действия учащихся, свидетельствующие о достижении данного уровня</w:t>
            </w:r>
          </w:p>
        </w:tc>
      </w:tr>
      <w:tr w:rsidR="00A62C36" w:rsidTr="00D81958">
        <w:trPr>
          <w:trHeight w:val="1534"/>
        </w:trPr>
        <w:tc>
          <w:tcPr>
            <w:tcW w:w="1520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Знание</w:t>
            </w:r>
          </w:p>
        </w:tc>
        <w:tc>
          <w:tcPr>
            <w:tcW w:w="3686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Запоминание  и воспроизведение изученного материала - от конкретных фактов  до целостной теории</w:t>
            </w:r>
          </w:p>
        </w:tc>
        <w:tc>
          <w:tcPr>
            <w:tcW w:w="5244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2E697B">
              <w:rPr>
                <w:sz w:val="28"/>
                <w:szCs w:val="28"/>
              </w:rPr>
              <w:t>оспроизводит термины, конкретные факты, методы и процедуры, основные понятия, правила и принципы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C36" w:rsidTr="00D81958">
        <w:trPr>
          <w:trHeight w:val="2143"/>
        </w:trPr>
        <w:tc>
          <w:tcPr>
            <w:tcW w:w="1520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Понимание</w:t>
            </w:r>
          </w:p>
        </w:tc>
        <w:tc>
          <w:tcPr>
            <w:tcW w:w="3686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Преобразование  материала  из одной формы выражения  в другую, интерпретация материала, предположение  о дальнейшем  ходе событий, явлений.</w:t>
            </w:r>
          </w:p>
        </w:tc>
        <w:tc>
          <w:tcPr>
            <w:tcW w:w="5244" w:type="dxa"/>
          </w:tcPr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697B">
              <w:rPr>
                <w:sz w:val="28"/>
                <w:szCs w:val="28"/>
              </w:rPr>
              <w:t>бъясняет факты, правила, принципы; преобразует словесный матер</w:t>
            </w:r>
            <w:r>
              <w:rPr>
                <w:sz w:val="28"/>
                <w:szCs w:val="28"/>
              </w:rPr>
              <w:t>иал в математические выражения;</w:t>
            </w:r>
          </w:p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предположительно описывает будущие последствия, вытекающие из имеющихся данных.</w:t>
            </w:r>
          </w:p>
        </w:tc>
      </w:tr>
      <w:tr w:rsidR="00A62C36" w:rsidTr="00D81958">
        <w:trPr>
          <w:trHeight w:val="1217"/>
        </w:trPr>
        <w:tc>
          <w:tcPr>
            <w:tcW w:w="1520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3686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Умение использовать изученный материал  в конкретных условиях и новых ситуациях</w:t>
            </w:r>
          </w:p>
        </w:tc>
        <w:tc>
          <w:tcPr>
            <w:tcW w:w="5244" w:type="dxa"/>
          </w:tcPr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97B">
              <w:rPr>
                <w:sz w:val="28"/>
                <w:szCs w:val="28"/>
              </w:rPr>
              <w:t>рименяет законы, теории в конк</w:t>
            </w:r>
            <w:r>
              <w:rPr>
                <w:sz w:val="28"/>
                <w:szCs w:val="28"/>
              </w:rPr>
              <w:t>ретных, практических ситуациях;</w:t>
            </w:r>
          </w:p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использует понятия и принципы  в новых ситуациях.</w:t>
            </w:r>
          </w:p>
        </w:tc>
      </w:tr>
      <w:tr w:rsidR="00A62C36" w:rsidTr="00D81958">
        <w:trPr>
          <w:trHeight w:val="2775"/>
        </w:trPr>
        <w:tc>
          <w:tcPr>
            <w:tcW w:w="1520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Анализ</w:t>
            </w:r>
          </w:p>
        </w:tc>
        <w:tc>
          <w:tcPr>
            <w:tcW w:w="3686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Умение разбить материал на составляющие так, чтобы ясно выступала структура</w:t>
            </w:r>
          </w:p>
        </w:tc>
        <w:tc>
          <w:tcPr>
            <w:tcW w:w="5244" w:type="dxa"/>
          </w:tcPr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2E697B">
              <w:rPr>
                <w:sz w:val="28"/>
                <w:szCs w:val="28"/>
              </w:rPr>
              <w:t xml:space="preserve">ычленяет части целого; </w:t>
            </w:r>
          </w:p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являет взаимосвязи между ними; </w:t>
            </w:r>
          </w:p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697B">
              <w:rPr>
                <w:sz w:val="28"/>
                <w:szCs w:val="28"/>
              </w:rPr>
              <w:t xml:space="preserve">пределяет принципы организации целого; </w:t>
            </w:r>
          </w:p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видит ошибки и упущения в логике рассуждения;</w:t>
            </w:r>
          </w:p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проводит различие между фактами и следствиями;</w:t>
            </w:r>
            <w:r>
              <w:rPr>
                <w:sz w:val="28"/>
                <w:szCs w:val="28"/>
              </w:rPr>
              <w:t xml:space="preserve"> </w:t>
            </w:r>
          </w:p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E697B">
              <w:rPr>
                <w:sz w:val="28"/>
                <w:szCs w:val="28"/>
              </w:rPr>
              <w:t xml:space="preserve"> оценивает значимость данных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C36" w:rsidTr="00D81958">
        <w:trPr>
          <w:trHeight w:val="1534"/>
        </w:trPr>
        <w:tc>
          <w:tcPr>
            <w:tcW w:w="1520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Синтез</w:t>
            </w:r>
          </w:p>
        </w:tc>
        <w:tc>
          <w:tcPr>
            <w:tcW w:w="3686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Умение комбинировать элементы, чтобы получить целое, обладающее новизной.</w:t>
            </w:r>
          </w:p>
        </w:tc>
        <w:tc>
          <w:tcPr>
            <w:tcW w:w="5244" w:type="dxa"/>
          </w:tcPr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97B">
              <w:rPr>
                <w:sz w:val="28"/>
                <w:szCs w:val="28"/>
              </w:rPr>
              <w:t xml:space="preserve">ишет сочинение, выступление, доклад, реферат; </w:t>
            </w:r>
          </w:p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предлагает план проведения экс</w:t>
            </w:r>
            <w:r>
              <w:rPr>
                <w:sz w:val="28"/>
                <w:szCs w:val="28"/>
              </w:rPr>
              <w:t xml:space="preserve">перимента или других действий; </w:t>
            </w:r>
          </w:p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составляет схемы задачи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C36" w:rsidTr="00D81958">
        <w:trPr>
          <w:trHeight w:val="1738"/>
        </w:trPr>
        <w:tc>
          <w:tcPr>
            <w:tcW w:w="1520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697B">
              <w:rPr>
                <w:b/>
                <w:sz w:val="28"/>
                <w:szCs w:val="28"/>
              </w:rPr>
              <w:t>Оценивание</w:t>
            </w:r>
          </w:p>
        </w:tc>
        <w:tc>
          <w:tcPr>
            <w:tcW w:w="3686" w:type="dxa"/>
          </w:tcPr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97B">
              <w:rPr>
                <w:sz w:val="28"/>
                <w:szCs w:val="28"/>
              </w:rPr>
              <w:t>Умение оценивать значение того или иного материала  в конкретной ситуации.</w:t>
            </w:r>
          </w:p>
        </w:tc>
        <w:tc>
          <w:tcPr>
            <w:tcW w:w="5244" w:type="dxa"/>
          </w:tcPr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697B">
              <w:rPr>
                <w:sz w:val="28"/>
                <w:szCs w:val="28"/>
              </w:rPr>
              <w:t xml:space="preserve">ценивает логику построения письменного текста; </w:t>
            </w:r>
          </w:p>
          <w:p w:rsidR="00A62C36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 xml:space="preserve">оценивает соответствие выводов имеющимся данным; </w:t>
            </w:r>
          </w:p>
          <w:p w:rsidR="00A62C36" w:rsidRPr="002E697B" w:rsidRDefault="00A62C36" w:rsidP="00D819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97B">
              <w:rPr>
                <w:sz w:val="28"/>
                <w:szCs w:val="28"/>
              </w:rPr>
              <w:t>оценивает значимость того или иного продукта деятельности.</w:t>
            </w:r>
          </w:p>
        </w:tc>
      </w:tr>
    </w:tbl>
    <w:p w:rsidR="00E5185A" w:rsidRPr="00A62C36" w:rsidRDefault="00E5185A">
      <w:pPr>
        <w:rPr>
          <w:lang w:val="en-US"/>
        </w:rPr>
      </w:pPr>
      <w:bookmarkStart w:id="0" w:name="_GoBack"/>
      <w:bookmarkEnd w:id="0"/>
    </w:p>
    <w:sectPr w:rsidR="00E5185A" w:rsidRPr="00A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997"/>
    <w:multiLevelType w:val="hybridMultilevel"/>
    <w:tmpl w:val="92147BA6"/>
    <w:lvl w:ilvl="0" w:tplc="AF5CF67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6"/>
    <w:rsid w:val="009F6DA1"/>
    <w:rsid w:val="00A62C3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62C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6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62C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6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2021-03-29T10:49:00Z</dcterms:created>
  <dcterms:modified xsi:type="dcterms:W3CDTF">2021-03-29T10:49:00Z</dcterms:modified>
</cp:coreProperties>
</file>