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C0" w:rsidRPr="00D55D97" w:rsidRDefault="001025A0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42ED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Арпеджиато</w:t>
      </w:r>
      <w:proofErr w:type="spellEnd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</w:t>
      </w:r>
      <w:proofErr w:type="gramStart"/>
      <w:r w:rsidR="0072326A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proofErr w:type="gramEnd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значается</w:t>
      </w:r>
      <w:proofErr w:type="spellEnd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72326A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лнистой</w:t>
      </w:r>
      <w:proofErr w:type="spellEnd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</w:t>
      </w:r>
      <w:r w:rsidR="0072326A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перед </w:t>
      </w:r>
      <w:proofErr w:type="spellStart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</w:t>
      </w:r>
      <w:proofErr w:type="spellEnd"/>
      <w:r w:rsidR="0072326A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="00386B4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рдом</w:t>
      </w:r>
      <w:proofErr w:type="spellEnd"/>
      <w:r w:rsidR="00386B4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Подушечка  большого пальца  правой руки  скользит  по  струнам от  низкого звука  к  </w:t>
      </w:r>
      <w:proofErr w:type="gramStart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высокому</w:t>
      </w:r>
      <w:proofErr w:type="gramEnd"/>
      <w:r w:rsidR="0072326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13F7" w:rsidRDefault="00A413F7" w:rsidP="0072326A">
      <w:pPr>
        <w:pStyle w:val="a3"/>
        <w:spacing w:after="0" w:line="360" w:lineRule="auto"/>
        <w:ind w:left="42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2326A" w:rsidRPr="00A413F7" w:rsidRDefault="0072326A" w:rsidP="0072326A">
      <w:pPr>
        <w:pStyle w:val="a3"/>
        <w:spacing w:after="0" w:line="360" w:lineRule="auto"/>
        <w:ind w:left="420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</w:t>
      </w:r>
      <w:r w:rsidR="007B42ED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0E5B52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Русская  народная  песня</w:t>
      </w:r>
      <w:r w:rsid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0E5B52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</w:t>
      </w:r>
      <w:proofErr w:type="gramStart"/>
      <w:r w:rsidR="000E5B52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</w:t>
      </w:r>
      <w:proofErr w:type="gramEnd"/>
      <w:r w:rsidR="000E5B52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саду  ли,  в огороде</w:t>
      </w:r>
      <w:r w:rsidR="00D24AAA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  <w:r w:rsidR="000E5B52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 Обр. Б. Феоктистова</w:t>
      </w:r>
    </w:p>
    <w:p w:rsidR="003D6AC0" w:rsidRPr="003D6AC0" w:rsidRDefault="000E5B52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707389</wp:posOffset>
            </wp:positionH>
            <wp:positionV relativeFrom="paragraph">
              <wp:posOffset>107315</wp:posOffset>
            </wp:positionV>
            <wp:extent cx="5564549" cy="143434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57" cy="143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5A0" w:rsidRDefault="001025A0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5A0" w:rsidRDefault="001025A0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0E7" w:rsidRDefault="004F40E7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178" w:rsidRDefault="00501178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178" w:rsidRDefault="00501178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4A2" w:rsidRPr="00D55D97" w:rsidRDefault="00F244A2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Концертмейстеру нео</w:t>
      </w:r>
      <w:r w:rsidR="00787B96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бходимо хорошо попадать в первый звук </w:t>
      </w:r>
      <w:proofErr w:type="spellStart"/>
      <w:r w:rsidR="00787B96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арпеджиато</w:t>
      </w:r>
      <w:proofErr w:type="spellEnd"/>
      <w:r w:rsidR="00787B96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в  последний, если  им заканчивается  произведение.</w:t>
      </w:r>
    </w:p>
    <w:p w:rsidR="00F244A2" w:rsidRPr="00D55D97" w:rsidRDefault="00F244A2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5A0" w:rsidRPr="00D55D97" w:rsidRDefault="00D1747E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F40E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6F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40E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Одинарное  пиццикато</w:t>
      </w:r>
      <w:r w:rsidR="007B42ED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звук  извлекается </w:t>
      </w:r>
      <w:r w:rsidR="006B36C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указательным</w:t>
      </w:r>
      <w:r w:rsidR="007B42ED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пальцем  по  </w:t>
      </w:r>
      <w:r w:rsidR="006B36C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7B42ED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струн</w:t>
      </w:r>
      <w:r w:rsidR="006B36C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B42ED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В  нотах  обозначается  </w:t>
      </w:r>
      <w:proofErr w:type="spellStart"/>
      <w:r w:rsidR="004F40E7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pizz</w:t>
      </w:r>
      <w:proofErr w:type="spellEnd"/>
      <w:r w:rsidR="004F40E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F40E7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4F40E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103C" w:rsidRPr="00A413F7" w:rsidRDefault="00D1747E" w:rsidP="007A10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</w:t>
      </w:r>
      <w:r w:rsidR="00C93115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Е. </w:t>
      </w:r>
      <w:proofErr w:type="spellStart"/>
      <w:r w:rsidR="00C93115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Подгайц</w:t>
      </w:r>
      <w:proofErr w:type="spellEnd"/>
      <w:r w:rsidR="00C93115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«Навязчивый мотив»</w:t>
      </w:r>
    </w:p>
    <w:p w:rsidR="007B42ED" w:rsidRDefault="00A413F7" w:rsidP="002035C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840741</wp:posOffset>
            </wp:positionH>
            <wp:positionV relativeFrom="paragraph">
              <wp:posOffset>5080</wp:posOffset>
            </wp:positionV>
            <wp:extent cx="4914900" cy="1659399"/>
            <wp:effectExtent l="0" t="0" r="0" b="0"/>
            <wp:wrapNone/>
            <wp:docPr id="10" name="Рисунок 9" descr="00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cr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9FBF8"/>
                        </a:clrFrom>
                        <a:clrTo>
                          <a:srgbClr val="F9FBF8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263" cy="166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ED" w:rsidRDefault="007B42ED" w:rsidP="00C931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42ED" w:rsidRDefault="007B42ED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C8" w:rsidRDefault="002035C8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C8" w:rsidRDefault="002035C8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115" w:rsidRDefault="00C93115" w:rsidP="00D174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47E" w:rsidRPr="00D55D97" w:rsidRDefault="00D1747E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159141</wp:posOffset>
            </wp:positionV>
            <wp:extent cx="200025" cy="212334"/>
            <wp:effectExtent l="19050" t="0" r="9525" b="0"/>
            <wp:wrapNone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2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Щипок  большим  пальцем  или  пиццикато  большим  пальцем – большой палец ударяет по одной из струн только вниз. В  нотах  обозначается  </w:t>
      </w:r>
      <w:proofErr w:type="spellStart"/>
      <w:r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pizz</w:t>
      </w:r>
      <w:proofErr w:type="spellEnd"/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 </w:t>
      </w:r>
    </w:p>
    <w:p w:rsidR="00D1747E" w:rsidRPr="00A413F7" w:rsidRDefault="00D1747E" w:rsidP="00D1747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413F7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197485</wp:posOffset>
            </wp:positionV>
            <wp:extent cx="5610225" cy="1447800"/>
            <wp:effectExtent l="19050" t="0" r="9525" b="0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Д. Шостакович  «Танец»</w:t>
      </w:r>
    </w:p>
    <w:p w:rsidR="00D1747E" w:rsidRDefault="00D1747E" w:rsidP="00D174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47E" w:rsidRDefault="00D1747E" w:rsidP="00D174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47E" w:rsidRDefault="00D1747E" w:rsidP="00D174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47E" w:rsidRDefault="00D1747E" w:rsidP="00D174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47E" w:rsidRDefault="00D1747E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A7C" w:rsidRPr="00D55D97" w:rsidRDefault="00F244A2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 прием исполнения, как и одинарное пиццикато, требует уверенного, активного  звукоизвлечения  концертмейстера:  </w:t>
      </w:r>
      <w:r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staccato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 кончика  пальца</w:t>
      </w:r>
      <w:r w:rsidR="00A20A7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минимальное использование  педали.</w:t>
      </w:r>
    </w:p>
    <w:p w:rsidR="00595574" w:rsidRDefault="00595574" w:rsidP="00A413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3F7" w:rsidRDefault="00A413F7" w:rsidP="00A413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394335</wp:posOffset>
            </wp:positionV>
            <wp:extent cx="304800" cy="1619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356235</wp:posOffset>
            </wp:positionV>
            <wp:extent cx="253365" cy="20002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4. Бряцание – это удар  по  всем  струнам  указательным  пальцем  вниз  и  вверх.</w:t>
      </w:r>
      <w:r w:rsidR="00A20A7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proofErr w:type="spellEnd"/>
      <w:proofErr w:type="gramStart"/>
      <w:r w:rsidR="002035C8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gramEnd"/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 приём  </w:t>
      </w:r>
      <w:proofErr w:type="spellStart"/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</w:t>
      </w:r>
      <w:proofErr w:type="spellEnd"/>
      <w:r w:rsidR="002035C8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="000A1C3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льз</w:t>
      </w:r>
      <w:proofErr w:type="spellEnd"/>
      <w:r w:rsidR="000A1C32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proofErr w:type="spellStart"/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proofErr w:type="spellEnd"/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пьесах,  к</w:t>
      </w:r>
      <w:r w:rsidR="002035C8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035C8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рым  не  </w:t>
      </w:r>
      <w:proofErr w:type="spellStart"/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spellEnd"/>
      <w:r w:rsidR="002035C8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="000A1C3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йственна</w:t>
      </w:r>
      <w:proofErr w:type="spellEnd"/>
      <w:r w:rsidR="007A103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1C3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пев</w:t>
      </w:r>
      <w:r w:rsidR="000A1C32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="002035C8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честь.</w:t>
      </w:r>
      <w:r w:rsidR="00A20A7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F40E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нотах может </w:t>
      </w:r>
      <w:r w:rsidR="00123C61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значаться  знаками:             </w:t>
      </w:r>
      <w:r w:rsidR="00123C61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         </w:t>
      </w:r>
    </w:p>
    <w:p w:rsidR="000A1C32" w:rsidRPr="00A413F7" w:rsidRDefault="00A413F7" w:rsidP="00A41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1221739</wp:posOffset>
            </wp:positionH>
            <wp:positionV relativeFrom="paragraph">
              <wp:posOffset>230505</wp:posOffset>
            </wp:positionV>
            <wp:extent cx="4429125" cy="1626463"/>
            <wp:effectExtent l="19050" t="0" r="9525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2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C61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В. Андреев  «Гвардейский  марш». Обр. Б. Трояновского</w:t>
      </w:r>
      <w:r w:rsidR="00123C61" w:rsidRPr="00A413F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0A1C32" w:rsidRDefault="000A1C32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38CB" w:rsidRDefault="00AF38CB" w:rsidP="00D861F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38CB" w:rsidRDefault="00AF38CB" w:rsidP="00D861F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13F7" w:rsidRDefault="00A413F7" w:rsidP="00A413F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1FA" w:rsidRPr="00A413F7" w:rsidRDefault="00A413F7" w:rsidP="005955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</w:t>
      </w:r>
      <w:r w:rsidR="00D861FA" w:rsidRPr="00A413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Чешский  народный  танец  «Аннушка»</w:t>
      </w:r>
    </w:p>
    <w:p w:rsidR="00D861FA" w:rsidRDefault="00A413F7" w:rsidP="003D6A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2540</wp:posOffset>
            </wp:positionV>
            <wp:extent cx="5343525" cy="134302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03C" w:rsidRDefault="007A10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03C" w:rsidRDefault="007A10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03C" w:rsidRDefault="007A10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42" w:rsidRDefault="00781F42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A7C" w:rsidRPr="00D55D97" w:rsidRDefault="00A20A7C" w:rsidP="00A20A7C">
      <w:pPr>
        <w:pStyle w:val="ac"/>
        <w:spacing w:before="0" w:after="0" w:line="240" w:lineRule="auto"/>
        <w:ind w:firstLine="0"/>
        <w:jc w:val="both"/>
        <w:rPr>
          <w:sz w:val="24"/>
        </w:rPr>
      </w:pPr>
      <w:r w:rsidRPr="00D55D97">
        <w:rPr>
          <w:sz w:val="24"/>
        </w:rPr>
        <w:t xml:space="preserve">Термин «бряцание» – производный от слов бряцать, бренчать – в настоящее время звучащий несколько архаично, но  довольно образно и точно характеризует специфику основного приёма игры на балалайке. </w:t>
      </w:r>
      <w:r w:rsidR="00007C5B" w:rsidRPr="00D55D97">
        <w:rPr>
          <w:sz w:val="24"/>
        </w:rPr>
        <w:t>Это</w:t>
      </w:r>
      <w:r w:rsidRPr="00D55D97">
        <w:rPr>
          <w:sz w:val="24"/>
        </w:rPr>
        <w:t xml:space="preserve"> прием </w:t>
      </w:r>
      <w:r w:rsidR="00007C5B" w:rsidRPr="00D55D97">
        <w:rPr>
          <w:sz w:val="24"/>
        </w:rPr>
        <w:t xml:space="preserve"> </w:t>
      </w:r>
      <w:r w:rsidRPr="00D55D97">
        <w:rPr>
          <w:sz w:val="24"/>
        </w:rPr>
        <w:t>многозвучный</w:t>
      </w:r>
      <w:r w:rsidR="00007C5B" w:rsidRPr="00D55D97">
        <w:rPr>
          <w:sz w:val="24"/>
        </w:rPr>
        <w:t>, требующий от концертмейстера яркой з</w:t>
      </w:r>
      <w:r w:rsidR="00B67208" w:rsidRPr="00D55D97">
        <w:rPr>
          <w:sz w:val="24"/>
        </w:rPr>
        <w:t>вуковой поддержки, использования</w:t>
      </w:r>
      <w:r w:rsidR="00007C5B" w:rsidRPr="00D55D97">
        <w:rPr>
          <w:sz w:val="24"/>
        </w:rPr>
        <w:t xml:space="preserve">  педали.</w:t>
      </w:r>
    </w:p>
    <w:p w:rsidR="00007C5B" w:rsidRPr="00D55D97" w:rsidRDefault="00007C5B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5C6" w:rsidRPr="00D55D97" w:rsidRDefault="00595574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187960</wp:posOffset>
            </wp:positionV>
            <wp:extent cx="352425" cy="200025"/>
            <wp:effectExtent l="1905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187960</wp:posOffset>
            </wp:positionV>
            <wp:extent cx="266700" cy="219075"/>
            <wp:effectExtent l="19050" t="0" r="0" b="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8F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gramStart"/>
      <w:r w:rsidR="007228F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Двойное  пиццикато – поочередные  удары  по  струне  большим  и  указательным  пальцами  вверх  и  вниз.</w:t>
      </w:r>
      <w:proofErr w:type="gramEnd"/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FCA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1F4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нотах  обозначается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81F4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             </w:t>
      </w:r>
      <w:r w:rsidR="00781F4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proofErr w:type="spellEnd"/>
      <w:proofErr w:type="gramEnd"/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352E9E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pizz</w:t>
      </w:r>
      <w:proofErr w:type="spellEnd"/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52E9E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595574" w:rsidRDefault="00595574" w:rsidP="00781F4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228F2" w:rsidRPr="00595574" w:rsidRDefault="00E61779" w:rsidP="00781F4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011FCA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А. </w:t>
      </w:r>
      <w:proofErr w:type="spellStart"/>
      <w:r w:rsidR="00011FCA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Шалов</w:t>
      </w:r>
      <w:proofErr w:type="spellEnd"/>
      <w:r w:rsidR="00011FCA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AF38CB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011FCA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«Перевоз  Дуня  держала»</w:t>
      </w:r>
    </w:p>
    <w:p w:rsidR="00011FCA" w:rsidRPr="00011FCA" w:rsidRDefault="00595574" w:rsidP="00011F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11430</wp:posOffset>
            </wp:positionV>
            <wp:extent cx="4752975" cy="1635125"/>
            <wp:effectExtent l="1905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8F2" w:rsidRDefault="007228F2" w:rsidP="00E617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1FA" w:rsidRDefault="00D861F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FCA" w:rsidRPr="00011FCA" w:rsidRDefault="00011F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FCA" w:rsidRDefault="00011F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E9E" w:rsidRDefault="00352E9E" w:rsidP="00011F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5574" w:rsidRDefault="00595574" w:rsidP="005955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FCA" w:rsidRPr="00595574" w:rsidRDefault="00011FCA" w:rsidP="005955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7. </w:t>
      </w:r>
      <w:r w:rsidR="00157130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Русская  народная  песня  «</w:t>
      </w:r>
      <w:proofErr w:type="gramStart"/>
      <w:r w:rsidR="00157130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</w:t>
      </w:r>
      <w:proofErr w:type="gramEnd"/>
      <w:r w:rsidR="00157130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саду ли,  в  огороде». Обр. А. Марьина</w:t>
      </w:r>
    </w:p>
    <w:p w:rsidR="00011FCA" w:rsidRDefault="00007C5B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74295</wp:posOffset>
            </wp:positionV>
            <wp:extent cx="4819650" cy="153352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FCA" w:rsidRDefault="00011F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FCA" w:rsidRDefault="00011F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FCA" w:rsidRDefault="00011F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FCA" w:rsidRDefault="00011F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C5B" w:rsidRDefault="00007C5B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C5B" w:rsidRPr="00D55D97" w:rsidRDefault="00007C5B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Двойное пиццикато для юных балалаечников прием не простой. Применяется при исполнении различных фигураций и пассажей в подвижном темпе.</w:t>
      </w:r>
      <w:r w:rsidR="00B9192B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ерно исполненный</w:t>
      </w:r>
      <w:r w:rsidR="00B9192B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072CD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звучит легко и свободно. Игра концертмейстера должна быть соответствующей.</w:t>
      </w:r>
    </w:p>
    <w:p w:rsidR="00007C5B" w:rsidRPr="00D55D97" w:rsidRDefault="00007C5B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FCA" w:rsidRPr="00D55D97" w:rsidRDefault="00157130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Дробь – звук   извлекается  за  счёт  поочерёдных  ударов </w:t>
      </w:r>
      <w:r w:rsidR="00AA41E3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пальцев правой руки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92B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 струнам  сверху  вниз  и </w:t>
      </w:r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наоборот. Дробь  бывает  трёх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видов:  малая,</w:t>
      </w:r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</w:t>
      </w:r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обратная. 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нотах  дробь  обозначается сокращённо  «</w:t>
      </w:r>
      <w:proofErr w:type="spellStart"/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</w:t>
      </w:r>
      <w:r w:rsidR="00A5762C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волнистой  чертой  перед  аккордом  или  </w:t>
      </w:r>
      <w:r w:rsidR="00352E9E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знаками</w:t>
      </w:r>
      <w:r w:rsidR="00C93115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1F42" w:rsidRDefault="00595574" w:rsidP="00C931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41910</wp:posOffset>
            </wp:positionV>
            <wp:extent cx="1228725" cy="219075"/>
            <wp:effectExtent l="19050" t="0" r="9525" b="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F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90170</wp:posOffset>
            </wp:positionV>
            <wp:extent cx="1346200" cy="219075"/>
            <wp:effectExtent l="19050" t="0" r="6350" b="0"/>
            <wp:wrapNone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F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90170</wp:posOffset>
            </wp:positionV>
            <wp:extent cx="1520825" cy="219075"/>
            <wp:effectExtent l="19050" t="0" r="3175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574" w:rsidRDefault="00595574" w:rsidP="00C931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5574" w:rsidRDefault="00595574" w:rsidP="00C931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5574" w:rsidRDefault="00595574" w:rsidP="00C931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9BD" w:rsidRPr="00595574" w:rsidRDefault="00EE19BD" w:rsidP="00C931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8.</w:t>
      </w:r>
      <w:r w:rsidR="00352E9E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М. </w:t>
      </w:r>
      <w:proofErr w:type="spellStart"/>
      <w:r w:rsidR="00352E9E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Марутаев</w:t>
      </w:r>
      <w:proofErr w:type="spellEnd"/>
      <w:r w:rsidR="00352E9E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«Причуда»</w:t>
      </w:r>
    </w:p>
    <w:p w:rsidR="00352E9E" w:rsidRPr="00EE19BD" w:rsidRDefault="00595574" w:rsidP="00352E9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2540</wp:posOffset>
            </wp:positionV>
            <wp:extent cx="5638800" cy="1638300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9BD" w:rsidRDefault="00EE19BD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9BD" w:rsidRDefault="00EE19BD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9BD" w:rsidRDefault="00EE19BD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050" w:rsidRDefault="003A0050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115" w:rsidRDefault="00C93115" w:rsidP="00C931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115" w:rsidRPr="00595574" w:rsidRDefault="00C93115" w:rsidP="00C931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9. Б. Феоктистов «Плясовой  наигрыш» </w:t>
      </w:r>
    </w:p>
    <w:p w:rsidR="0027573C" w:rsidRDefault="0000278F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63501</wp:posOffset>
            </wp:positionV>
            <wp:extent cx="5391150" cy="1488808"/>
            <wp:effectExtent l="19050" t="0" r="0" b="0"/>
            <wp:wrapNone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115" w:rsidRDefault="00C93115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115" w:rsidRDefault="00C93115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115" w:rsidRDefault="00C93115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A2C" w:rsidRDefault="00496A2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42" w:rsidRPr="00D55D97" w:rsidRDefault="00B9192B" w:rsidP="009F3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Дробь – это яркий элемент исполн</w:t>
      </w:r>
      <w:r w:rsidR="009F302D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ения. В местах, где применяются дроби, концертмейстеру важно не выпасть из художественного замысла исполнителя и поддержать звучание балалайки </w:t>
      </w:r>
      <w:proofErr w:type="gramStart"/>
      <w:r w:rsidR="00131C5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энергичным</w:t>
      </w:r>
      <w:proofErr w:type="gramEnd"/>
      <w:r w:rsidR="00131C5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31C5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звукоизвлечением</w:t>
      </w:r>
      <w:proofErr w:type="spellEnd"/>
      <w:r w:rsidR="00131C57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5574" w:rsidRDefault="00595574" w:rsidP="005955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6A2C" w:rsidRPr="00595574" w:rsidRDefault="00496A2C" w:rsidP="0059557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 Русская народная песня «Ах, ты, вечер, весёлый наш вечер». Обр. Б. Трояновского</w:t>
      </w:r>
    </w:p>
    <w:p w:rsidR="00496A2C" w:rsidRDefault="00F86F5B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722611</wp:posOffset>
            </wp:positionH>
            <wp:positionV relativeFrom="paragraph">
              <wp:posOffset>102378</wp:posOffset>
            </wp:positionV>
            <wp:extent cx="5233660" cy="1866359"/>
            <wp:effectExtent l="57150" t="57150" r="24140" b="0"/>
            <wp:wrapNone/>
            <wp:docPr id="16" name="Рисунок 15" descr="Обр. дробь 00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. дробь 001_cr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4F6F5"/>
                        </a:clrFrom>
                        <a:clrTo>
                          <a:srgbClr val="F4F6F5">
                            <a:alpha val="0"/>
                          </a:srgbClr>
                        </a:clrTo>
                      </a:clrChange>
                      <a:lum contrast="10000"/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5233331" cy="186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A2C" w:rsidRDefault="00496A2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A2C" w:rsidRDefault="00496A2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A2C" w:rsidRDefault="00496A2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A2C" w:rsidRDefault="00496A2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A2C" w:rsidRDefault="00496A2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A2C" w:rsidRDefault="00496A2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050" w:rsidRPr="00D55D97" w:rsidRDefault="003A0050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Пиццикато  левой  рукой   (срывы)  – обозначается  значком  +  </w:t>
      </w:r>
      <w:r w:rsidR="00AA41E3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нотой.  Звук  извлекается </w:t>
      </w:r>
      <w:r w:rsidR="00AA41E3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срыва струны</w:t>
      </w:r>
      <w:r w:rsidR="0000278F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41E3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</w:t>
      </w:r>
      <w:r w:rsidR="00AA41E3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</w:t>
      </w:r>
      <w:r w:rsidR="0000278F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левой  руки.  Сочность  звука  зависит  от  силы с</w:t>
      </w:r>
      <w:r w:rsidR="00AA41E3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рыва</w:t>
      </w: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5574" w:rsidRDefault="00595574" w:rsidP="0091070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A0050" w:rsidRPr="00595574" w:rsidRDefault="004C598F" w:rsidP="0091070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589107</wp:posOffset>
            </wp:positionH>
            <wp:positionV relativeFrom="paragraph">
              <wp:posOffset>205549</wp:posOffset>
            </wp:positionV>
            <wp:extent cx="5224477" cy="1648183"/>
            <wp:effectExtent l="38100" t="57150" r="14273" b="28217"/>
            <wp:wrapNone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E9B790"/>
                        </a:clrFrom>
                        <a:clrTo>
                          <a:srgbClr val="E9B79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224477" cy="164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B6C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</w:t>
      </w:r>
      <w:r w:rsidR="003A0050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А. </w:t>
      </w:r>
      <w:proofErr w:type="spellStart"/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Шалов</w:t>
      </w:r>
      <w:proofErr w:type="spellEnd"/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«Балалаечка  поёт»</w:t>
      </w:r>
    </w:p>
    <w:p w:rsidR="003A0050" w:rsidRPr="003A0050" w:rsidRDefault="003A0050" w:rsidP="003A005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050" w:rsidRDefault="003A0050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42" w:rsidRDefault="00386B42" w:rsidP="00781F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E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1C57" w:rsidRDefault="00131C57" w:rsidP="002721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C57" w:rsidRDefault="00131C57" w:rsidP="002721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C57" w:rsidRDefault="00131C57" w:rsidP="002721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C57" w:rsidRPr="00D55D97" w:rsidRDefault="00131C57" w:rsidP="002721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Срывы – очень нежный приём звукоизвлечения на балалайке. Концертмейстеру важно предвидеть и не заглушить своим исполнением этот тонкий приём.</w:t>
      </w:r>
    </w:p>
    <w:p w:rsidR="00131C57" w:rsidRPr="00D55D97" w:rsidRDefault="00131C57" w:rsidP="002721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1A1" w:rsidRPr="00D55D97" w:rsidRDefault="0027573C" w:rsidP="002721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Тремоло – исполняют быстрым  чередованием ударов указательного  пальца  правой руки  по  струне. </w:t>
      </w:r>
      <w:r w:rsidR="002E78D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 приём  похож  на  бряцание,  только  удары  по  струне  чаще  и  мельче. Тремоло  играют   по  трем  струнам,  по  двум унисонным  струнам,  и  по  одной  струне. В  нотах  тремоло  обозначается тре</w:t>
      </w:r>
      <w:r w:rsidR="004C598F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  линиями на  штиле  ноты,  аккорда или  </w:t>
      </w:r>
      <w:proofErr w:type="spellStart"/>
      <w:r w:rsidR="004C598F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trem</w:t>
      </w:r>
      <w:proofErr w:type="spellEnd"/>
      <w:r w:rsidR="004C598F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1C57" w:rsidRDefault="00131C57" w:rsidP="001621A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78D2" w:rsidRPr="00595574" w:rsidRDefault="00595574" w:rsidP="001621A1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179705</wp:posOffset>
            </wp:positionV>
            <wp:extent cx="5638800" cy="179070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B6C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12</w:t>
      </w:r>
      <w:r w:rsidR="002E78D2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F86F5B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В. Андреев  «Гвардейский  марш». Обр. Б. Трояновского</w:t>
      </w:r>
      <w:r w:rsidR="004C598F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3A0050" w:rsidRDefault="003A0050" w:rsidP="002757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050" w:rsidRDefault="003A0050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8D2" w:rsidRDefault="002E78D2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8D2" w:rsidRDefault="002E78D2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1A1" w:rsidRDefault="001621A1" w:rsidP="001621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010" w:rsidRDefault="00D42010" w:rsidP="001621A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0707" w:rsidRDefault="00910707" w:rsidP="001621A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2446" w:rsidRPr="00595574" w:rsidRDefault="00EA3B6C" w:rsidP="001621A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13</w:t>
      </w:r>
      <w:r w:rsidR="00254DEC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П. Чайковский  «Вальс» соч. 39 № 8</w:t>
      </w:r>
    </w:p>
    <w:p w:rsidR="00DF2446" w:rsidRDefault="00EA3B6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54611</wp:posOffset>
            </wp:positionV>
            <wp:extent cx="4988560" cy="1506550"/>
            <wp:effectExtent l="19050" t="0" r="2540" b="0"/>
            <wp:wrapNone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15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8D2" w:rsidRDefault="002E78D2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DEC" w:rsidRDefault="00254DE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DEC" w:rsidRDefault="00254DE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DEC" w:rsidRDefault="00254DE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707" w:rsidRDefault="00910707" w:rsidP="00E81F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C57" w:rsidRPr="00D55D97" w:rsidRDefault="00131C57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Приём тремоло требует от концертмейстера ритмической четкости сопровождения, чтобы помочь юному балалаечнику </w:t>
      </w:r>
      <w:r w:rsidR="00F86F5B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 застревать на этом приёме, а соблюсти стабильность темпа и баланса звучания.</w:t>
      </w:r>
    </w:p>
    <w:p w:rsidR="00F86F5B" w:rsidRPr="00D55D97" w:rsidRDefault="00F86F5B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1A1" w:rsidRPr="00D55D97" w:rsidRDefault="00254DEC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E81FDF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Глиссандо – обозначается </w:t>
      </w:r>
      <w:r w:rsidR="00781F4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волнистой или ровной чертой  со знаком  </w:t>
      </w:r>
      <w:proofErr w:type="spellStart"/>
      <w:r w:rsidR="00781F42" w:rsidRPr="00D55D9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gliss</w:t>
      </w:r>
      <w:proofErr w:type="spellEnd"/>
      <w:r w:rsidR="00781F42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21A1" w:rsidRPr="00D55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скольжение от звука к звуку. </w:t>
      </w:r>
    </w:p>
    <w:p w:rsidR="001621A1" w:rsidRPr="00595574" w:rsidRDefault="00EA3B6C" w:rsidP="00995D7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14</w:t>
      </w:r>
      <w:r w:rsidR="001621A1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E81FDF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277588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А. Зверев  «Петрушка  на  ярмарке»</w:t>
      </w:r>
    </w:p>
    <w:p w:rsidR="00254DEC" w:rsidRDefault="00595574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39370</wp:posOffset>
            </wp:positionV>
            <wp:extent cx="5514975" cy="1930400"/>
            <wp:effectExtent l="19050" t="0" r="9525" b="0"/>
            <wp:wrapNone/>
            <wp:docPr id="19" name="Рисунок 18" descr="Петрушка 2 00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ушка 2 001_cr.jpg"/>
                    <pic:cNvPicPr/>
                  </pic:nvPicPr>
                  <pic:blipFill>
                    <a:blip r:embed="rId27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DEC" w:rsidRDefault="00254DE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DEC" w:rsidRDefault="00254DE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CA" w:rsidRDefault="00376D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CA" w:rsidRDefault="00376DC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707" w:rsidRDefault="00910707" w:rsidP="00D420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B6C" w:rsidRDefault="00EA3B6C" w:rsidP="00D420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F5B" w:rsidRPr="00A413F7" w:rsidRDefault="00E072CD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r w:rsidR="00F27E0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</w:t>
      </w:r>
      <w:r w:rsidR="0093168B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предполагает</w:t>
      </w:r>
      <w:r w:rsidR="00F86F5B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168B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одинаковое художественное воплощение солиста и </w:t>
      </w:r>
      <w:r w:rsidR="00F86F5B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концертмейстера</w:t>
      </w:r>
      <w:r w:rsidR="00787B9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6F5B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7E0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солисту точно исполнить глиссандо, концертмейстеру необходимо ритмически организованно исполнить свою партию.</w:t>
      </w:r>
    </w:p>
    <w:p w:rsidR="00F86F5B" w:rsidRPr="00A413F7" w:rsidRDefault="00F86F5B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DCA" w:rsidRPr="00A413F7" w:rsidRDefault="00D42010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Вибрато – при его исполнении надавливают ладонью правой руки на струны</w:t>
      </w:r>
      <w:r w:rsidR="005F65E0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подставкой балалайки, одновременно </w:t>
      </w:r>
      <w:r w:rsidR="00AA41E3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указательным</w:t>
      </w:r>
      <w:r w:rsidR="005F65E0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пальцем извлекают звук, раскачивают струну. </w:t>
      </w:r>
    </w:p>
    <w:p w:rsidR="00595574" w:rsidRDefault="00595574" w:rsidP="0093168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165" w:rsidRPr="00595574" w:rsidRDefault="00F84C0C" w:rsidP="0093168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15</w:t>
      </w:r>
      <w:r w:rsidR="00AE3165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496A2C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93168B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Ф. </w:t>
      </w:r>
      <w:proofErr w:type="spellStart"/>
      <w:r w:rsidR="0093168B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Лэй</w:t>
      </w:r>
      <w:proofErr w:type="spellEnd"/>
      <w:r w:rsidR="0093168B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«История  любви»</w:t>
      </w:r>
    </w:p>
    <w:p w:rsidR="00D42010" w:rsidRDefault="0093168B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634731</wp:posOffset>
            </wp:positionH>
            <wp:positionV relativeFrom="paragraph">
              <wp:posOffset>5148</wp:posOffset>
            </wp:positionV>
            <wp:extent cx="5263959" cy="1686793"/>
            <wp:effectExtent l="38100" t="57150" r="12891" b="27707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EDE6E3"/>
                        </a:clrFrom>
                        <a:clrTo>
                          <a:srgbClr val="EDE6E3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276064" cy="16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010" w:rsidRDefault="00D42010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010" w:rsidRDefault="00D42010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D3C" w:rsidRDefault="00513D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68B" w:rsidRDefault="0093168B" w:rsidP="00513D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13F7" w:rsidRDefault="00A413F7" w:rsidP="00B67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3F7" w:rsidRDefault="00A413F7" w:rsidP="00B67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68B" w:rsidRPr="00A413F7" w:rsidRDefault="00A76A15" w:rsidP="00B672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нотах приём вибрато обозначается </w:t>
      </w:r>
      <w:proofErr w:type="spellStart"/>
      <w:r w:rsidRPr="00A413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vibr</w:t>
      </w:r>
      <w:proofErr w:type="spellEnd"/>
      <w:r w:rsidR="0022505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очень красивый</w:t>
      </w: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звукоизвлечения, один из самых приглушенных и выразительных. </w:t>
      </w:r>
      <w:r w:rsidR="0022505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чаще всего используется,  чтобы  придать звучанию нежный  лирический  оттенок.  </w:t>
      </w:r>
      <w:r w:rsidR="00B67208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Концертмейстеру нужно легко и гибко поддерживать солиста, ювелирно пользоваться педалью, чтобы не добавл</w:t>
      </w:r>
      <w:r w:rsidR="00E072CD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ять излишней размытости звучанию</w:t>
      </w:r>
      <w:r w:rsidR="00B67208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7208" w:rsidRPr="00B67208" w:rsidRDefault="00B67208" w:rsidP="00B672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D3C" w:rsidRPr="00595574" w:rsidRDefault="007672FC" w:rsidP="00513D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5574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618668</wp:posOffset>
            </wp:positionH>
            <wp:positionV relativeFrom="paragraph">
              <wp:posOffset>245110</wp:posOffset>
            </wp:positionV>
            <wp:extent cx="5514797" cy="141922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9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C0C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16</w:t>
      </w:r>
      <w:r w:rsidR="00513D3C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  <w:r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В. Андреев «Мазурка» № 3</w:t>
      </w:r>
    </w:p>
    <w:p w:rsidR="00513D3C" w:rsidRDefault="00513D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D3C" w:rsidRDefault="00513D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D3C" w:rsidRDefault="00513D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D3C" w:rsidRDefault="00513D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42" w:rsidRDefault="00781F42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42" w:rsidRDefault="00781F42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D3C" w:rsidRPr="00A413F7" w:rsidRDefault="007672FC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игре на балалайке гитарный прием </w:t>
      </w:r>
      <w:proofErr w:type="spellStart"/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tirando</w:t>
      </w:r>
      <w:proofErr w:type="spellEnd"/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подвергся некоторому  видоизменению. 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Гитарные </w:t>
      </w:r>
      <w:r w:rsidR="00995D7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приём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995D7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гитарное  пицц</w:t>
      </w:r>
      <w:r w:rsidR="00507A95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икато, тремоло, перебор, 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одновременный </w:t>
      </w:r>
      <w:r w:rsidR="00507A95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щипок 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или </w:t>
      </w:r>
      <w:r w:rsidR="00507A95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 струн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заимствованы  из  технического  арсенала </w:t>
      </w:r>
      <w:r w:rsidR="00B10FD2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гитаристов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  <w:r w:rsidR="00B10FD2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исполнении гитарных </w:t>
      </w:r>
      <w:r w:rsidR="00B10FD2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приёмов</w:t>
      </w:r>
      <w:r w:rsidR="00B10FD2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</w:t>
      </w:r>
      <w:r w:rsidR="00B10FD2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пальцы правой руки </w:t>
      </w:r>
      <w:r w:rsidR="00DD54AE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извлекают звук движением снизу вверх.</w:t>
      </w:r>
      <w:r w:rsidR="00995D7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A95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нотах аппликатура </w:t>
      </w:r>
      <w:r w:rsidR="007A7906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обозначается</w:t>
      </w:r>
      <w:r w:rsidR="00507A95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так: </w:t>
      </w:r>
    </w:p>
    <w:p w:rsidR="00B10FD2" w:rsidRDefault="00781F42" w:rsidP="00B10FD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100330</wp:posOffset>
            </wp:positionV>
            <wp:extent cx="5362575" cy="285750"/>
            <wp:effectExtent l="19050" t="0" r="9525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F42" w:rsidRDefault="00781F42" w:rsidP="00B10FD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CE4" w:rsidRPr="00A413F7" w:rsidRDefault="008A7CE4" w:rsidP="008A7C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Гитарные  приёмы представляют особую трудность для балалаечников. Их звучание отчетливо и многозвучно. Концертмейстеру важно хорошо слышать каждую ноту и быть с солистом в хорошем балансе.</w:t>
      </w:r>
    </w:p>
    <w:p w:rsidR="00513D3C" w:rsidRPr="00595574" w:rsidRDefault="00595574" w:rsidP="0059557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412116</wp:posOffset>
            </wp:positionH>
            <wp:positionV relativeFrom="paragraph">
              <wp:posOffset>136944</wp:posOffset>
            </wp:positionV>
            <wp:extent cx="5581650" cy="1508976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50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FD2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17</w:t>
      </w:r>
      <w:r w:rsidR="00507A95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8932EA" w:rsidRPr="0059557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И. Тамарин  «Танец»</w:t>
      </w:r>
    </w:p>
    <w:p w:rsidR="00513D3C" w:rsidRDefault="00513D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D3C" w:rsidRDefault="00513D3C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A95" w:rsidRDefault="00507A95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54D" w:rsidRDefault="00AC054D" w:rsidP="008A7C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54D" w:rsidRDefault="00AC054D" w:rsidP="008A7C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CE4" w:rsidRPr="00A413F7" w:rsidRDefault="008A7CE4" w:rsidP="008A7C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 гитарный приём может обозначаться в нотах </w:t>
      </w:r>
      <w:proofErr w:type="spellStart"/>
      <w:r w:rsidRPr="00A413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pizz</w:t>
      </w:r>
      <w:proofErr w:type="spellEnd"/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(г).</w:t>
      </w:r>
    </w:p>
    <w:p w:rsidR="00781F42" w:rsidRPr="008A7CE4" w:rsidRDefault="00781F42" w:rsidP="008A7C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2EA" w:rsidRPr="00AC054D" w:rsidRDefault="00B10FD2" w:rsidP="008932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18</w:t>
      </w:r>
      <w:r w:rsidR="008932EA"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В. </w:t>
      </w:r>
      <w:proofErr w:type="spellStart"/>
      <w:r w:rsidR="008932EA"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Минцев</w:t>
      </w:r>
      <w:proofErr w:type="spellEnd"/>
      <w:r w:rsidR="008932EA"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«Калина красная». Концертные вариации на тему песни Я.Френкеля</w:t>
      </w:r>
    </w:p>
    <w:p w:rsidR="008932EA" w:rsidRDefault="00AC054D" w:rsidP="008932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635487</wp:posOffset>
            </wp:positionH>
            <wp:positionV relativeFrom="paragraph">
              <wp:posOffset>34168</wp:posOffset>
            </wp:positionV>
            <wp:extent cx="5612831" cy="1795371"/>
            <wp:effectExtent l="38100" t="57150" r="6919" b="33429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612831" cy="179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2EA" w:rsidRPr="00507A95" w:rsidRDefault="008932EA" w:rsidP="008932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42" w:rsidRPr="00A413F7" w:rsidRDefault="008932EA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DF0287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Флажолеты бывают натуральные и искусственные. Натуральный ф</w:t>
      </w:r>
      <w:r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лажолет – звук извлекается </w:t>
      </w:r>
      <w:r w:rsidR="006F7C4B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лёгким прикосновением подушечки пальца левой руки к струне над металлической полоской и быстрого отстранения пальца от струны п</w:t>
      </w:r>
      <w:r w:rsidR="00E05064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взятия звука правой рукой в местах её деления на 2, 3 и 4 части.</w:t>
      </w:r>
    </w:p>
    <w:p w:rsidR="008932EA" w:rsidRPr="00A413F7" w:rsidRDefault="00781F42" w:rsidP="00501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3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29845</wp:posOffset>
            </wp:positionV>
            <wp:extent cx="2333625" cy="304800"/>
            <wp:effectExtent l="19050" t="0" r="9525" b="0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C4B" w:rsidRPr="00A41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нотах обозначаются </w:t>
      </w:r>
    </w:p>
    <w:p w:rsidR="00781F42" w:rsidRDefault="00781F42" w:rsidP="00B10FD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7C4B" w:rsidRPr="00AC054D" w:rsidRDefault="00B10FD2" w:rsidP="00AC054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19</w:t>
      </w:r>
      <w:r w:rsidR="006F7C4B"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П. </w:t>
      </w:r>
      <w:proofErr w:type="spellStart"/>
      <w:r w:rsidR="006F7C4B"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Нечепоренко</w:t>
      </w:r>
      <w:proofErr w:type="spellEnd"/>
      <w:r w:rsidR="006F7C4B"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«Родные  просторы»</w:t>
      </w:r>
    </w:p>
    <w:p w:rsidR="006F7C4B" w:rsidRDefault="00AC054D" w:rsidP="006F7C4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15875</wp:posOffset>
            </wp:positionV>
            <wp:extent cx="4743450" cy="1619250"/>
            <wp:effectExtent l="1905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2EA" w:rsidRDefault="008932EA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C5B" w:rsidRDefault="00402C5B" w:rsidP="00402C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F42" w:rsidRDefault="00781F42" w:rsidP="00402C5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1F42" w:rsidRDefault="00781F42" w:rsidP="00402C5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4849" w:rsidRPr="00AC054D" w:rsidRDefault="00402C5B" w:rsidP="00402C5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</w:t>
      </w:r>
      <w:r w:rsidR="00944849" w:rsidRPr="00AC054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А. Зверев  «В  царстве  Снежной  королевы»</w:t>
      </w:r>
    </w:p>
    <w:p w:rsidR="00944849" w:rsidRDefault="00781F42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831214</wp:posOffset>
            </wp:positionH>
            <wp:positionV relativeFrom="paragraph">
              <wp:posOffset>76835</wp:posOffset>
            </wp:positionV>
            <wp:extent cx="5000625" cy="1681705"/>
            <wp:effectExtent l="19050" t="0" r="9525" b="0"/>
            <wp:wrapNone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49" w:rsidRDefault="00944849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849" w:rsidRDefault="00944849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849" w:rsidRDefault="00944849" w:rsidP="003D6A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849" w:rsidRDefault="00944849" w:rsidP="003D6AC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49" w:rsidRDefault="00944849" w:rsidP="003D6AC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849" w:rsidRDefault="00944849" w:rsidP="003D6AC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5064" w:rsidRDefault="008A7CE4" w:rsidP="00E05064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A413F7">
        <w:rPr>
          <w:rStyle w:val="a7"/>
          <w:rFonts w:ascii="Times New Roman" w:hAnsi="Times New Roman" w:cs="Times New Roman"/>
          <w:b w:val="0"/>
          <w:sz w:val="24"/>
          <w:szCs w:val="24"/>
        </w:rPr>
        <w:t>Флажолеты</w:t>
      </w:r>
      <w:r w:rsidR="00E05064" w:rsidRPr="00A413F7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– звуки особого тембра. Название приёма связано с тем, что извлекаемый звук немного глуховат и напоминает чем-то тембр флейты.</w:t>
      </w:r>
    </w:p>
    <w:p w:rsidR="00AC054D" w:rsidRDefault="00AC054D" w:rsidP="00E05064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</w:p>
    <w:p w:rsidR="00AC054D" w:rsidRDefault="00AC054D" w:rsidP="00E05064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</w:p>
    <w:p w:rsidR="00AC054D" w:rsidRPr="00A413F7" w:rsidRDefault="00AC054D" w:rsidP="00E05064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</w:p>
    <w:p w:rsidR="0064594F" w:rsidRPr="00A413F7" w:rsidRDefault="0064594F" w:rsidP="00E050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13F7">
        <w:rPr>
          <w:rFonts w:ascii="Times New Roman" w:hAnsi="Times New Roman" w:cs="Times New Roman"/>
          <w:sz w:val="24"/>
          <w:szCs w:val="24"/>
        </w:rPr>
        <w:t>Самое большое искусство концертмейстера, я считаю, когда он может подладиться</w:t>
      </w:r>
      <w:r w:rsidR="00DF0287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под </w:t>
      </w:r>
      <w:r w:rsidR="00AC7594" w:rsidRPr="00A413F7">
        <w:rPr>
          <w:rFonts w:ascii="Times New Roman" w:hAnsi="Times New Roman" w:cs="Times New Roman"/>
          <w:sz w:val="24"/>
          <w:szCs w:val="24"/>
        </w:rPr>
        <w:t>инструмент,</w:t>
      </w:r>
      <w:r w:rsidRPr="00A413F7">
        <w:rPr>
          <w:rFonts w:ascii="Times New Roman" w:hAnsi="Times New Roman" w:cs="Times New Roman"/>
          <w:sz w:val="24"/>
          <w:szCs w:val="24"/>
        </w:rPr>
        <w:t xml:space="preserve"> с которым играет, когда концертмейстер может звучать звуком народного инструмента. Ведь возможности р</w:t>
      </w:r>
      <w:r w:rsidR="00AC7594" w:rsidRPr="00A413F7">
        <w:rPr>
          <w:rFonts w:ascii="Times New Roman" w:hAnsi="Times New Roman" w:cs="Times New Roman"/>
          <w:sz w:val="24"/>
          <w:szCs w:val="24"/>
        </w:rPr>
        <w:t>ояля фактически безграничны. Не</w:t>
      </w:r>
      <w:r w:rsidRPr="00A413F7">
        <w:rPr>
          <w:rFonts w:ascii="Times New Roman" w:hAnsi="Times New Roman" w:cs="Times New Roman"/>
          <w:sz w:val="24"/>
          <w:szCs w:val="24"/>
        </w:rPr>
        <w:t>даром говорят, что рояль – король инструментов. Поэтому если концертмейстер слышит звук народного инструмента, понимает его специфику звучания</w:t>
      </w:r>
      <w:r w:rsidR="00AC7594" w:rsidRPr="00A413F7">
        <w:rPr>
          <w:rFonts w:ascii="Times New Roman" w:hAnsi="Times New Roman" w:cs="Times New Roman"/>
          <w:sz w:val="24"/>
          <w:szCs w:val="24"/>
        </w:rPr>
        <w:t xml:space="preserve">,  заключённую  в  различных  приёмах звукоизвлечения, </w:t>
      </w:r>
      <w:r w:rsidRPr="00A413F7">
        <w:rPr>
          <w:rFonts w:ascii="Times New Roman" w:hAnsi="Times New Roman" w:cs="Times New Roman"/>
          <w:sz w:val="24"/>
          <w:szCs w:val="24"/>
        </w:rPr>
        <w:t xml:space="preserve"> и соответствует ей, то это хороший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концертмейстер. Народники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по репертуару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неразрывно связаны </w:t>
      </w:r>
      <w:r w:rsidR="00097028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>с</w:t>
      </w:r>
      <w:r w:rsidR="00097028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 пианистами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и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хороших концертмейстеров </w:t>
      </w:r>
      <w:r w:rsidRPr="00A413F7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 ценят.</w:t>
      </w:r>
    </w:p>
    <w:p w:rsidR="000F3D9B" w:rsidRPr="00A413F7" w:rsidRDefault="000E3B06" w:rsidP="006C1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13F7">
        <w:rPr>
          <w:rFonts w:ascii="Times New Roman" w:hAnsi="Times New Roman" w:cs="Times New Roman"/>
          <w:sz w:val="24"/>
          <w:szCs w:val="24"/>
        </w:rPr>
        <w:t>Мы должны гордиться нашими национальными инструментами. Такого великолепия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 звучания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>народного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 оркестра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>нет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 xml:space="preserve"> ни в одной стране мира.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Современные  оркестры  русских  народных  инструментов — серьёзные  творческие коллективы, выступающие на </w:t>
      </w:r>
      <w:r w:rsidR="00AC054D">
        <w:rPr>
          <w:rFonts w:ascii="Times New Roman" w:hAnsi="Times New Roman" w:cs="Times New Roman"/>
          <w:sz w:val="24"/>
          <w:szCs w:val="24"/>
        </w:rPr>
        <w:t>крупнейших концертных площадках</w:t>
      </w:r>
      <w:r w:rsidR="00F33252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в России и за границей.  </w:t>
      </w:r>
      <w:proofErr w:type="gramStart"/>
      <w:r w:rsidRPr="00A413F7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Pr="00A413F7">
        <w:rPr>
          <w:rFonts w:ascii="Times New Roman" w:hAnsi="Times New Roman" w:cs="Times New Roman"/>
          <w:sz w:val="24"/>
          <w:szCs w:val="24"/>
        </w:rPr>
        <w:t>Национальный</w:t>
      </w:r>
      <w:r w:rsidR="00C8627C" w:rsidRPr="00A413F7">
        <w:rPr>
          <w:rFonts w:ascii="Times New Roman" w:hAnsi="Times New Roman" w:cs="Times New Roman"/>
          <w:sz w:val="24"/>
          <w:szCs w:val="24"/>
        </w:rPr>
        <w:t xml:space="preserve">   </w:t>
      </w:r>
      <w:r w:rsidRPr="00A413F7">
        <w:rPr>
          <w:rFonts w:ascii="Times New Roman" w:hAnsi="Times New Roman" w:cs="Times New Roman"/>
          <w:sz w:val="24"/>
          <w:szCs w:val="24"/>
        </w:rPr>
        <w:t xml:space="preserve">академический </w:t>
      </w:r>
      <w:r w:rsidRPr="00A413F7">
        <w:rPr>
          <w:rFonts w:ascii="Times New Roman" w:hAnsi="Times New Roman" w:cs="Times New Roman"/>
          <w:bCs/>
          <w:sz w:val="24"/>
          <w:szCs w:val="24"/>
        </w:rPr>
        <w:t>оркестр</w:t>
      </w:r>
      <w:r w:rsidRPr="00A413F7">
        <w:rPr>
          <w:rFonts w:ascii="Times New Roman" w:hAnsi="Times New Roman" w:cs="Times New Roman"/>
          <w:sz w:val="24"/>
          <w:szCs w:val="24"/>
        </w:rPr>
        <w:t xml:space="preserve"> народных инструментов России имени Н. П. </w:t>
      </w:r>
      <w:r w:rsidRPr="00A413F7">
        <w:rPr>
          <w:rFonts w:ascii="Times New Roman" w:hAnsi="Times New Roman" w:cs="Times New Roman"/>
          <w:bCs/>
          <w:sz w:val="24"/>
          <w:szCs w:val="24"/>
        </w:rPr>
        <w:t>Осипова</w:t>
      </w:r>
      <w:r w:rsidR="00F33252" w:rsidRPr="00A413F7">
        <w:rPr>
          <w:rFonts w:ascii="Times New Roman" w:hAnsi="Times New Roman" w:cs="Times New Roman"/>
          <w:sz w:val="24"/>
          <w:szCs w:val="24"/>
        </w:rPr>
        <w:t xml:space="preserve">,  </w:t>
      </w:r>
      <w:hyperlink r:id="rId36" w:history="1">
        <w:r w:rsidR="00F33252" w:rsidRPr="00A413F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Государственный академический русский концертный оркестр "</w:t>
        </w:r>
        <w:proofErr w:type="spellStart"/>
        <w:r w:rsidR="00F33252" w:rsidRPr="00A413F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Боян</w:t>
        </w:r>
        <w:proofErr w:type="spellEnd"/>
        <w:r w:rsidR="00F33252" w:rsidRPr="00A413F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"</w:t>
        </w:r>
      </w:hyperlink>
      <w:r w:rsidR="00F33252" w:rsidRPr="00A413F7">
        <w:rPr>
          <w:rFonts w:ascii="Times New Roman" w:hAnsi="Times New Roman" w:cs="Times New Roman"/>
          <w:sz w:val="24"/>
          <w:szCs w:val="24"/>
        </w:rPr>
        <w:t xml:space="preserve">,  </w:t>
      </w:r>
      <w:hyperlink r:id="rId37" w:history="1">
        <w:r w:rsidR="00F33252" w:rsidRPr="00A413F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Академический оркестр русских народных инструментов ВГТРК</w:t>
        </w:r>
      </w:hyperlink>
      <w:r w:rsidR="00F33252" w:rsidRPr="00A413F7">
        <w:rPr>
          <w:rFonts w:ascii="Times New Roman" w:hAnsi="Times New Roman" w:cs="Times New Roman"/>
          <w:sz w:val="24"/>
          <w:szCs w:val="24"/>
        </w:rPr>
        <w:t>,</w:t>
      </w:r>
      <w:r w:rsidR="00AC054D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F33252" w:rsidRPr="00A413F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Государственный оркестр русских народных инструментов "Метелица"</w:t>
        </w:r>
      </w:hyperlink>
      <w:r w:rsidR="00F33252" w:rsidRPr="00A413F7">
        <w:rPr>
          <w:rFonts w:ascii="Times New Roman" w:hAnsi="Times New Roman" w:cs="Times New Roman"/>
          <w:sz w:val="24"/>
          <w:szCs w:val="24"/>
        </w:rPr>
        <w:t xml:space="preserve">,  </w:t>
      </w:r>
      <w:hyperlink r:id="rId39" w:history="1">
        <w:r w:rsidR="00F33252" w:rsidRPr="00A413F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Государственный академический русский оркестр им. В. В. Андреева</w:t>
        </w:r>
      </w:hyperlink>
      <w:r w:rsidR="00F33252" w:rsidRPr="00A413F7">
        <w:rPr>
          <w:rFonts w:ascii="Times New Roman" w:hAnsi="Times New Roman" w:cs="Times New Roman"/>
          <w:sz w:val="24"/>
          <w:szCs w:val="24"/>
        </w:rPr>
        <w:t xml:space="preserve">, </w:t>
      </w:r>
      <w:hyperlink r:id="rId40" w:history="1">
        <w:r w:rsidR="00F33252" w:rsidRPr="00A413F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Государственный академический русский народный ансамбль "Россия" имени Людмилы Зыкиной</w:t>
        </w:r>
      </w:hyperlink>
      <w:r w:rsidR="00F33252" w:rsidRPr="00A413F7">
        <w:rPr>
          <w:rFonts w:ascii="Times New Roman" w:hAnsi="Times New Roman" w:cs="Times New Roman"/>
          <w:sz w:val="24"/>
          <w:szCs w:val="24"/>
        </w:rPr>
        <w:t xml:space="preserve">. </w:t>
      </w:r>
      <w:r w:rsidR="00097028" w:rsidRPr="00A413F7">
        <w:rPr>
          <w:rFonts w:ascii="Times New Roman" w:hAnsi="Times New Roman" w:cs="Times New Roman"/>
          <w:sz w:val="24"/>
          <w:szCs w:val="24"/>
        </w:rPr>
        <w:t xml:space="preserve"> </w:t>
      </w:r>
      <w:r w:rsidR="00F33252" w:rsidRPr="00A413F7">
        <w:rPr>
          <w:rFonts w:ascii="Times New Roman" w:hAnsi="Times New Roman" w:cs="Times New Roman"/>
          <w:sz w:val="24"/>
          <w:szCs w:val="24"/>
        </w:rPr>
        <w:t>Оркестры  русских  народных  инструментов признанны уникальным явлением не только отечественной, но и мировой музыкальной</w:t>
      </w:r>
      <w:proofErr w:type="gramEnd"/>
      <w:r w:rsidR="00F33252" w:rsidRPr="00A413F7">
        <w:rPr>
          <w:rFonts w:ascii="Times New Roman" w:hAnsi="Times New Roman" w:cs="Times New Roman"/>
          <w:sz w:val="24"/>
          <w:szCs w:val="24"/>
        </w:rPr>
        <w:t xml:space="preserve"> культуры. </w:t>
      </w:r>
      <w:r w:rsidR="00097028" w:rsidRPr="00A413F7">
        <w:rPr>
          <w:rFonts w:ascii="Times New Roman" w:hAnsi="Times New Roman" w:cs="Times New Roman"/>
          <w:sz w:val="24"/>
          <w:szCs w:val="24"/>
        </w:rPr>
        <w:t xml:space="preserve"> Их неповторимая тембровая палитра, выразительность, певучесть звучания и в то же время виртуозное мастерство оркестрантов покоряют  слушателей,  сохраняют наши богатые традиции  и  являются ценнейшим средством приобщения молодого поколения к народной музыкальной культуре.</w:t>
      </w:r>
      <w:bookmarkStart w:id="0" w:name="_GoBack"/>
      <w:bookmarkEnd w:id="0"/>
    </w:p>
    <w:sectPr w:rsidR="000F3D9B" w:rsidRPr="00A413F7" w:rsidSect="00D55D9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96D49"/>
    <w:multiLevelType w:val="hybridMultilevel"/>
    <w:tmpl w:val="188049F6"/>
    <w:lvl w:ilvl="0" w:tplc="A888DA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B1D575B"/>
    <w:multiLevelType w:val="hybridMultilevel"/>
    <w:tmpl w:val="3BE4E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816FA"/>
    <w:multiLevelType w:val="hybridMultilevel"/>
    <w:tmpl w:val="3BB4D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849A8"/>
    <w:multiLevelType w:val="hybridMultilevel"/>
    <w:tmpl w:val="F0D6E8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C6741"/>
    <w:multiLevelType w:val="hybridMultilevel"/>
    <w:tmpl w:val="B628A5C4"/>
    <w:lvl w:ilvl="0" w:tplc="95EE3A44">
      <w:start w:val="1"/>
      <w:numFmt w:val="decimal"/>
      <w:lvlText w:val="%1."/>
      <w:lvlJc w:val="left"/>
      <w:pPr>
        <w:ind w:left="3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50" w:hanging="360"/>
      </w:pPr>
    </w:lvl>
    <w:lvl w:ilvl="2" w:tplc="0419001B" w:tentative="1">
      <w:start w:val="1"/>
      <w:numFmt w:val="lowerRoman"/>
      <w:lvlText w:val="%3."/>
      <w:lvlJc w:val="right"/>
      <w:pPr>
        <w:ind w:left="5370" w:hanging="180"/>
      </w:pPr>
    </w:lvl>
    <w:lvl w:ilvl="3" w:tplc="0419000F" w:tentative="1">
      <w:start w:val="1"/>
      <w:numFmt w:val="decimal"/>
      <w:lvlText w:val="%4."/>
      <w:lvlJc w:val="left"/>
      <w:pPr>
        <w:ind w:left="6090" w:hanging="360"/>
      </w:pPr>
    </w:lvl>
    <w:lvl w:ilvl="4" w:tplc="04190019" w:tentative="1">
      <w:start w:val="1"/>
      <w:numFmt w:val="lowerLetter"/>
      <w:lvlText w:val="%5."/>
      <w:lvlJc w:val="left"/>
      <w:pPr>
        <w:ind w:left="6810" w:hanging="360"/>
      </w:pPr>
    </w:lvl>
    <w:lvl w:ilvl="5" w:tplc="0419001B" w:tentative="1">
      <w:start w:val="1"/>
      <w:numFmt w:val="lowerRoman"/>
      <w:lvlText w:val="%6."/>
      <w:lvlJc w:val="right"/>
      <w:pPr>
        <w:ind w:left="7530" w:hanging="180"/>
      </w:pPr>
    </w:lvl>
    <w:lvl w:ilvl="6" w:tplc="0419000F" w:tentative="1">
      <w:start w:val="1"/>
      <w:numFmt w:val="decimal"/>
      <w:lvlText w:val="%7."/>
      <w:lvlJc w:val="left"/>
      <w:pPr>
        <w:ind w:left="8250" w:hanging="360"/>
      </w:pPr>
    </w:lvl>
    <w:lvl w:ilvl="7" w:tplc="04190019" w:tentative="1">
      <w:start w:val="1"/>
      <w:numFmt w:val="lowerLetter"/>
      <w:lvlText w:val="%8."/>
      <w:lvlJc w:val="left"/>
      <w:pPr>
        <w:ind w:left="8970" w:hanging="360"/>
      </w:pPr>
    </w:lvl>
    <w:lvl w:ilvl="8" w:tplc="0419001B" w:tentative="1">
      <w:start w:val="1"/>
      <w:numFmt w:val="lowerRoman"/>
      <w:lvlText w:val="%9."/>
      <w:lvlJc w:val="right"/>
      <w:pPr>
        <w:ind w:left="969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3A10"/>
    <w:rsid w:val="0000278F"/>
    <w:rsid w:val="00007C5B"/>
    <w:rsid w:val="00011FCA"/>
    <w:rsid w:val="00047609"/>
    <w:rsid w:val="00097028"/>
    <w:rsid w:val="000A1C32"/>
    <w:rsid w:val="000A6399"/>
    <w:rsid w:val="000E3B06"/>
    <w:rsid w:val="000E5B52"/>
    <w:rsid w:val="000F0F01"/>
    <w:rsid w:val="000F3D9B"/>
    <w:rsid w:val="001025A0"/>
    <w:rsid w:val="001120F2"/>
    <w:rsid w:val="00123C61"/>
    <w:rsid w:val="00131C57"/>
    <w:rsid w:val="001436CA"/>
    <w:rsid w:val="001518B3"/>
    <w:rsid w:val="00157130"/>
    <w:rsid w:val="001621A1"/>
    <w:rsid w:val="0016489E"/>
    <w:rsid w:val="0017045E"/>
    <w:rsid w:val="00200F63"/>
    <w:rsid w:val="002035C8"/>
    <w:rsid w:val="0022505E"/>
    <w:rsid w:val="00254DEC"/>
    <w:rsid w:val="00272114"/>
    <w:rsid w:val="0027573C"/>
    <w:rsid w:val="00277588"/>
    <w:rsid w:val="00282526"/>
    <w:rsid w:val="002D3D6A"/>
    <w:rsid w:val="002E78D2"/>
    <w:rsid w:val="002F3A92"/>
    <w:rsid w:val="002F3E16"/>
    <w:rsid w:val="00347322"/>
    <w:rsid w:val="00350BED"/>
    <w:rsid w:val="0035169B"/>
    <w:rsid w:val="00352E9E"/>
    <w:rsid w:val="0036748E"/>
    <w:rsid w:val="00376DCA"/>
    <w:rsid w:val="00380D4C"/>
    <w:rsid w:val="003845C6"/>
    <w:rsid w:val="00386B42"/>
    <w:rsid w:val="003A0050"/>
    <w:rsid w:val="003A2EFC"/>
    <w:rsid w:val="003A5BE8"/>
    <w:rsid w:val="003D6AC0"/>
    <w:rsid w:val="00402C5B"/>
    <w:rsid w:val="00465A54"/>
    <w:rsid w:val="0047195F"/>
    <w:rsid w:val="00496A2C"/>
    <w:rsid w:val="004C31E6"/>
    <w:rsid w:val="004C598F"/>
    <w:rsid w:val="004E1FDF"/>
    <w:rsid w:val="004F40E7"/>
    <w:rsid w:val="00501178"/>
    <w:rsid w:val="00507A95"/>
    <w:rsid w:val="00513D3C"/>
    <w:rsid w:val="005240B8"/>
    <w:rsid w:val="00595574"/>
    <w:rsid w:val="00597716"/>
    <w:rsid w:val="005C2659"/>
    <w:rsid w:val="005C3426"/>
    <w:rsid w:val="005D65DB"/>
    <w:rsid w:val="005F65E0"/>
    <w:rsid w:val="0064594F"/>
    <w:rsid w:val="006654D4"/>
    <w:rsid w:val="006A65A8"/>
    <w:rsid w:val="006B36CC"/>
    <w:rsid w:val="006C0773"/>
    <w:rsid w:val="006C1D95"/>
    <w:rsid w:val="006F7C4B"/>
    <w:rsid w:val="007228F2"/>
    <w:rsid w:val="0072326A"/>
    <w:rsid w:val="007672FC"/>
    <w:rsid w:val="00781F42"/>
    <w:rsid w:val="00787B96"/>
    <w:rsid w:val="0079006C"/>
    <w:rsid w:val="00790626"/>
    <w:rsid w:val="007A103C"/>
    <w:rsid w:val="007A7906"/>
    <w:rsid w:val="007B42ED"/>
    <w:rsid w:val="007B7DDF"/>
    <w:rsid w:val="0082200A"/>
    <w:rsid w:val="00833A10"/>
    <w:rsid w:val="0085301D"/>
    <w:rsid w:val="008856FE"/>
    <w:rsid w:val="00885CE6"/>
    <w:rsid w:val="0088787F"/>
    <w:rsid w:val="008932EA"/>
    <w:rsid w:val="008A7CE4"/>
    <w:rsid w:val="008D3BFA"/>
    <w:rsid w:val="009103F7"/>
    <w:rsid w:val="00910707"/>
    <w:rsid w:val="0093168B"/>
    <w:rsid w:val="00944849"/>
    <w:rsid w:val="0095509E"/>
    <w:rsid w:val="00962C4F"/>
    <w:rsid w:val="00995D76"/>
    <w:rsid w:val="009B5DD4"/>
    <w:rsid w:val="009D60BE"/>
    <w:rsid w:val="009F302D"/>
    <w:rsid w:val="00A008E0"/>
    <w:rsid w:val="00A05B4E"/>
    <w:rsid w:val="00A20A7C"/>
    <w:rsid w:val="00A413F7"/>
    <w:rsid w:val="00A4367B"/>
    <w:rsid w:val="00A5762C"/>
    <w:rsid w:val="00A71DF9"/>
    <w:rsid w:val="00A76A15"/>
    <w:rsid w:val="00AA41E3"/>
    <w:rsid w:val="00AA7650"/>
    <w:rsid w:val="00AC054D"/>
    <w:rsid w:val="00AC7594"/>
    <w:rsid w:val="00AE0FBB"/>
    <w:rsid w:val="00AE3165"/>
    <w:rsid w:val="00AF38CB"/>
    <w:rsid w:val="00AF4FD2"/>
    <w:rsid w:val="00B10FD2"/>
    <w:rsid w:val="00B365D8"/>
    <w:rsid w:val="00B553AA"/>
    <w:rsid w:val="00B67208"/>
    <w:rsid w:val="00B763E1"/>
    <w:rsid w:val="00B801C1"/>
    <w:rsid w:val="00B9192B"/>
    <w:rsid w:val="00B92E86"/>
    <w:rsid w:val="00C42F30"/>
    <w:rsid w:val="00C447E0"/>
    <w:rsid w:val="00C47AEB"/>
    <w:rsid w:val="00C47E8D"/>
    <w:rsid w:val="00C8627C"/>
    <w:rsid w:val="00C93115"/>
    <w:rsid w:val="00CC75E4"/>
    <w:rsid w:val="00CF562A"/>
    <w:rsid w:val="00D1747E"/>
    <w:rsid w:val="00D24AAA"/>
    <w:rsid w:val="00D26EDE"/>
    <w:rsid w:val="00D36D77"/>
    <w:rsid w:val="00D42010"/>
    <w:rsid w:val="00D55D97"/>
    <w:rsid w:val="00D861FA"/>
    <w:rsid w:val="00D90180"/>
    <w:rsid w:val="00DD54AE"/>
    <w:rsid w:val="00DF0287"/>
    <w:rsid w:val="00DF2446"/>
    <w:rsid w:val="00DF24DF"/>
    <w:rsid w:val="00E05064"/>
    <w:rsid w:val="00E072CD"/>
    <w:rsid w:val="00E61779"/>
    <w:rsid w:val="00E7265E"/>
    <w:rsid w:val="00E81FDF"/>
    <w:rsid w:val="00E957DA"/>
    <w:rsid w:val="00EA3B6C"/>
    <w:rsid w:val="00EC5106"/>
    <w:rsid w:val="00EC6AEE"/>
    <w:rsid w:val="00EE19BD"/>
    <w:rsid w:val="00EF0472"/>
    <w:rsid w:val="00EF760C"/>
    <w:rsid w:val="00F244A2"/>
    <w:rsid w:val="00F27E0E"/>
    <w:rsid w:val="00F33252"/>
    <w:rsid w:val="00F66166"/>
    <w:rsid w:val="00F84C0C"/>
    <w:rsid w:val="00F86F5B"/>
    <w:rsid w:val="00F8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DE"/>
  </w:style>
  <w:style w:type="paragraph" w:styleId="6">
    <w:name w:val="heading 6"/>
    <w:basedOn w:val="a"/>
    <w:next w:val="a"/>
    <w:link w:val="60"/>
    <w:qFormat/>
    <w:rsid w:val="00350BE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F562A"/>
  </w:style>
  <w:style w:type="paragraph" w:styleId="a3">
    <w:name w:val="List Paragraph"/>
    <w:basedOn w:val="a"/>
    <w:uiPriority w:val="34"/>
    <w:qFormat/>
    <w:rsid w:val="003D6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A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33252"/>
    <w:rPr>
      <w:color w:val="0000FF"/>
      <w:u w:val="single"/>
    </w:rPr>
  </w:style>
  <w:style w:type="character" w:styleId="a7">
    <w:name w:val="Strong"/>
    <w:basedOn w:val="a0"/>
    <w:uiPriority w:val="22"/>
    <w:qFormat/>
    <w:rsid w:val="00097028"/>
    <w:rPr>
      <w:b/>
      <w:bCs/>
    </w:rPr>
  </w:style>
  <w:style w:type="character" w:customStyle="1" w:styleId="60">
    <w:name w:val="Заголовок 6 Знак"/>
    <w:basedOn w:val="a0"/>
    <w:link w:val="6"/>
    <w:rsid w:val="00350BED"/>
    <w:rPr>
      <w:rFonts w:ascii="Times New Roman" w:eastAsia="Times New Roman" w:hAnsi="Times New Roman" w:cs="Times New Roman"/>
      <w:b/>
      <w:bCs/>
      <w:lang w:eastAsia="en-GB"/>
    </w:rPr>
  </w:style>
  <w:style w:type="paragraph" w:styleId="a8">
    <w:name w:val="Title"/>
    <w:basedOn w:val="a"/>
    <w:link w:val="a9"/>
    <w:uiPriority w:val="99"/>
    <w:qFormat/>
    <w:rsid w:val="00350BED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  <w:lang w:eastAsia="en-GB"/>
    </w:rPr>
  </w:style>
  <w:style w:type="character" w:customStyle="1" w:styleId="a9">
    <w:name w:val="Название Знак"/>
    <w:basedOn w:val="a0"/>
    <w:link w:val="a8"/>
    <w:uiPriority w:val="99"/>
    <w:rsid w:val="00350BED"/>
    <w:rPr>
      <w:rFonts w:ascii="Arial" w:eastAsia="Times New Roman" w:hAnsi="Arial" w:cs="Times New Roman"/>
      <w:b/>
      <w:kern w:val="28"/>
      <w:sz w:val="32"/>
      <w:szCs w:val="20"/>
      <w:lang w:eastAsia="en-GB"/>
    </w:rPr>
  </w:style>
  <w:style w:type="paragraph" w:styleId="aa">
    <w:name w:val="Body Text"/>
    <w:basedOn w:val="a"/>
    <w:link w:val="ab"/>
    <w:rsid w:val="00350BED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kern w:val="18"/>
      <w:sz w:val="20"/>
      <w:szCs w:val="20"/>
      <w:lang w:val="en-US" w:eastAsia="en-GB"/>
    </w:rPr>
  </w:style>
  <w:style w:type="character" w:customStyle="1" w:styleId="ab">
    <w:name w:val="Основной текст Знак"/>
    <w:basedOn w:val="a0"/>
    <w:link w:val="aa"/>
    <w:rsid w:val="00350BED"/>
    <w:rPr>
      <w:rFonts w:ascii="Garamond" w:eastAsia="Times New Roman" w:hAnsi="Garamond" w:cs="Times New Roman"/>
      <w:kern w:val="18"/>
      <w:sz w:val="20"/>
      <w:szCs w:val="20"/>
      <w:lang w:val="en-US" w:eastAsia="en-GB"/>
    </w:rPr>
  </w:style>
  <w:style w:type="paragraph" w:customStyle="1" w:styleId="ac">
    <w:name w:val="а_Текст"/>
    <w:basedOn w:val="a"/>
    <w:rsid w:val="00A20A7C"/>
    <w:pPr>
      <w:suppressAutoHyphens/>
      <w:spacing w:before="60" w:after="60"/>
      <w:ind w:firstLine="567"/>
    </w:pPr>
    <w:rPr>
      <w:rFonts w:ascii="Times New Roman" w:eastAsia="Times New Roman" w:hAnsi="Times New Roman" w:cs="Times New Roman"/>
      <w:color w:val="00000A"/>
      <w:szCs w:val="24"/>
      <w:lang w:eastAsia="ru-RU"/>
    </w:rPr>
  </w:style>
  <w:style w:type="paragraph" w:styleId="ad">
    <w:name w:val="No Spacing"/>
    <w:uiPriority w:val="1"/>
    <w:qFormat/>
    <w:rsid w:val="00D55D9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hyperlink" Target="http://profnationart.ru/andreevorchestra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yperlink" Target="http://profnationart.ru/metelitcaorchestr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yperlink" Target="http://profnationart.ru/vgtrkorchestra" TargetMode="External"/><Relationship Id="rId40" Type="http://schemas.openxmlformats.org/officeDocument/2006/relationships/hyperlink" Target="http://profnationart.ru/russiaensembl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hyperlink" Target="http://profnationart.ru/boyanorchestra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92CA41-168D-4218-869D-3B6CE61B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Enterprise Products</Company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2021-02-15T21:25:00Z</dcterms:created>
  <dcterms:modified xsi:type="dcterms:W3CDTF">2021-02-15T21:25:00Z</dcterms:modified>
</cp:coreProperties>
</file>