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9C" w:rsidRPr="00F61D9C" w:rsidRDefault="00F61D9C" w:rsidP="00F61D9C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материалы к уроку</w:t>
      </w:r>
    </w:p>
    <w:p w:rsidR="00F61D9C" w:rsidRPr="00E369DB" w:rsidRDefault="00F61D9C" w:rsidP="00F61D9C">
      <w:pPr>
        <w:spacing w:after="0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61D9C" w:rsidRPr="00E369DB" w:rsidRDefault="00F61D9C" w:rsidP="00F61D9C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369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Приложение № 1 Определение темы и целеполагание</w:t>
      </w:r>
    </w:p>
    <w:p w:rsidR="00F61D9C" w:rsidRPr="00E369DB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E369D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https://wordwall.net/ru/resource/4739001</w:t>
        </w:r>
      </w:hyperlink>
      <w:r w:rsidRPr="00E3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D9C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1D9C" w:rsidSect="004839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E369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ACDA9" wp14:editId="25109E71">
            <wp:extent cx="5248275" cy="3095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940" r="9524" b="10679"/>
                    <a:stretch/>
                  </pic:blipFill>
                  <pic:spPr bwMode="auto">
                    <a:xfrm>
                      <a:off x="0" y="0"/>
                      <a:ext cx="5253441" cy="3098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D9C" w:rsidRPr="00E369DB" w:rsidRDefault="00F61D9C" w:rsidP="00F61D9C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369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Приложение</w:t>
      </w:r>
      <w:r w:rsidRPr="00E369DB">
        <w:rPr>
          <w:rFonts w:ascii="Times New Roman" w:eastAsia="Times New Roman" w:hAnsi="Times New Roman" w:cs="Times New Roman"/>
          <w:b/>
          <w:noProof/>
          <w:sz w:val="28"/>
          <w:szCs w:val="28"/>
          <w:lang w:val="fr-FR" w:eastAsia="ru-RU"/>
        </w:rPr>
        <w:t xml:space="preserve"> № 2 </w:t>
      </w:r>
      <w:r w:rsidRPr="00E369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Тексты</w:t>
      </w:r>
      <w:r w:rsidRPr="00E369DB">
        <w:rPr>
          <w:rFonts w:ascii="Times New Roman" w:eastAsia="Times New Roman" w:hAnsi="Times New Roman" w:cs="Times New Roman"/>
          <w:b/>
          <w:noProof/>
          <w:sz w:val="28"/>
          <w:szCs w:val="28"/>
          <w:lang w:val="fr-FR" w:eastAsia="ru-RU"/>
        </w:rPr>
        <w:t xml:space="preserve"> </w:t>
      </w:r>
      <w:r w:rsidRPr="00E369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и упражнение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05"/>
        <w:gridCol w:w="5766"/>
      </w:tblGrid>
      <w:tr w:rsidR="00F61D9C" w:rsidRPr="00E369DB" w:rsidTr="008757E6">
        <w:tc>
          <w:tcPr>
            <w:tcW w:w="4361" w:type="dxa"/>
          </w:tcPr>
          <w:p w:rsidR="00F61D9C" w:rsidRPr="00E369DB" w:rsidRDefault="00F61D9C" w:rsidP="008757E6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9B2AEC" wp14:editId="20CA595B">
                  <wp:extent cx="1958812" cy="1260821"/>
                  <wp:effectExtent l="0" t="0" r="3810" b="0"/>
                  <wp:docPr id="7" name="Рисунок 7" descr="E:\Levitan_Zolotaya_Os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Levitan_Zolotaya_Os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58812" cy="126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5" w:type="dxa"/>
          </w:tcPr>
          <w:p w:rsidR="00F61D9C" w:rsidRPr="00F61D9C" w:rsidRDefault="00F61D9C" w:rsidP="008757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fr-FR" w:eastAsia="ru-RU"/>
              </w:rPr>
              <w:t xml:space="preserve">1. </w:t>
            </w:r>
            <w:r w:rsidRPr="00E369D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E369D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fr-FR" w:eastAsia="ru-RU"/>
              </w:rPr>
              <w:t>’est un tableau du peintre Isaac Levitan</w:t>
            </w: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. Il y a des nuages dans le ciel bleu. Les arbres sont jaunes. L’eau de la rivière est claire. Il fait beau temps. C’est l’automne doré.</w:t>
            </w:r>
          </w:p>
        </w:tc>
      </w:tr>
      <w:tr w:rsidR="00F61D9C" w:rsidRPr="00E16C80" w:rsidTr="008757E6">
        <w:tc>
          <w:tcPr>
            <w:tcW w:w="4361" w:type="dxa"/>
          </w:tcPr>
          <w:p w:rsidR="00F61D9C" w:rsidRPr="00E369DB" w:rsidRDefault="00F61D9C" w:rsidP="008757E6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D2C5B0" wp14:editId="69F6AB4E">
                  <wp:extent cx="1962150" cy="1510846"/>
                  <wp:effectExtent l="0" t="0" r="0" b="0"/>
                  <wp:docPr id="8" name="Рисунок 8" descr="E:\Pierre-Auguste_Renoir_-_Le_Pont_d'Argenteuil_en_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Pierre-Auguste_Renoir_-_Le_Pont_d'Argenteuil_en_autom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467" cy="151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5" w:type="dxa"/>
          </w:tcPr>
          <w:p w:rsidR="00F61D9C" w:rsidRPr="00E369DB" w:rsidRDefault="00F61D9C" w:rsidP="008757E6">
            <w:pPr>
              <w:ind w:right="-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ru-RU"/>
              </w:rPr>
              <w:t>2</w:t>
            </w:r>
            <w:r w:rsidRPr="00E369DB"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shd w:val="clear" w:color="auto" w:fill="FFFFFF"/>
                <w:lang w:val="fr-FR" w:eastAsia="ru-RU"/>
              </w:rPr>
              <w:t xml:space="preserve">.C’est un tableau du peintre Auguste Renoire. </w:t>
            </w:r>
            <w:r w:rsidRPr="00E369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fr-FR" w:eastAsia="ru-RU"/>
              </w:rPr>
              <w:t xml:space="preserve">C’est l’automne  en Argenteuil près de Paris. Il y a des bateaux petits et grands sur l’eau. </w:t>
            </w:r>
            <w:r w:rsidRPr="00E369D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fr-FR" w:eastAsia="ru-RU"/>
              </w:rPr>
              <w:t>Il y a aussi un pont blanc. Deux personnes regardent les bateaux sur l’eau.</w:t>
            </w:r>
          </w:p>
          <w:p w:rsidR="00F61D9C" w:rsidRPr="00E369DB" w:rsidRDefault="00F61D9C" w:rsidP="008757E6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fr-FR" w:eastAsia="ru-RU"/>
              </w:rPr>
            </w:pPr>
          </w:p>
        </w:tc>
      </w:tr>
      <w:tr w:rsidR="00F61D9C" w:rsidRPr="00E369DB" w:rsidTr="008757E6">
        <w:tc>
          <w:tcPr>
            <w:tcW w:w="4361" w:type="dxa"/>
          </w:tcPr>
          <w:p w:rsidR="00F61D9C" w:rsidRPr="00E369DB" w:rsidRDefault="00F61D9C" w:rsidP="008757E6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noProof/>
                <w:color w:val="202122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3716BC48" wp14:editId="7E41F40A">
                  <wp:extent cx="1962150" cy="1419225"/>
                  <wp:effectExtent l="0" t="0" r="0" b="9525"/>
                  <wp:docPr id="9" name="Рисунок 9" descr="E: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5" w:type="dxa"/>
          </w:tcPr>
          <w:p w:rsidR="00F61D9C" w:rsidRPr="00E369DB" w:rsidRDefault="00F61D9C" w:rsidP="008757E6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fr-FR" w:eastAsia="ru-RU"/>
              </w:rPr>
            </w:pPr>
            <w:r w:rsidRPr="00E369D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fr-FR" w:eastAsia="ru-RU"/>
              </w:rPr>
              <w:t>3.</w:t>
            </w:r>
            <w:r w:rsidRPr="00E369DB"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shd w:val="clear" w:color="auto" w:fill="FFFFFF"/>
                <w:lang w:val="fr-FR" w:eastAsia="ru-RU"/>
              </w:rPr>
              <w:t xml:space="preserve"> C’est un tableau du peintre Boris Koustodiev.</w:t>
            </w:r>
            <w:r w:rsidRPr="00E369D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fr-FR" w:eastAsia="ru-RU"/>
              </w:rPr>
              <w:t xml:space="preserve"> C’est une petite ville russe en automne. Au premier plan deux femmes prennent du thé. Au dexième plan il y a des maisons et des arbres. Les fe</w:t>
            </w:r>
            <w:r w:rsidRPr="00E369D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en-US" w:eastAsia="ru-RU"/>
              </w:rPr>
              <w:t>u</w:t>
            </w:r>
            <w:r w:rsidRPr="00E369DB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fr-FR" w:eastAsia="ru-RU"/>
              </w:rPr>
              <w:t xml:space="preserve">illes des arbres sont rouges. </w:t>
            </w:r>
          </w:p>
        </w:tc>
      </w:tr>
    </w:tbl>
    <w:p w:rsidR="00F61D9C" w:rsidRPr="00E369DB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</w:pPr>
    </w:p>
    <w:p w:rsidR="00F61D9C" w:rsidRPr="00E369DB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</w:pPr>
    </w:p>
    <w:p w:rsidR="00F61D9C" w:rsidRPr="00E369DB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</w:pPr>
    </w:p>
    <w:p w:rsidR="00F61D9C" w:rsidRPr="00E369DB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</w:pPr>
    </w:p>
    <w:p w:rsidR="00F61D9C" w:rsidRPr="00E369DB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</w:pPr>
    </w:p>
    <w:p w:rsidR="00F61D9C" w:rsidRPr="00E369DB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</w:pPr>
    </w:p>
    <w:p w:rsidR="00F61D9C" w:rsidRPr="00E369DB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</w:pPr>
    </w:p>
    <w:p w:rsidR="00F61D9C" w:rsidRPr="00E369DB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</w:pPr>
    </w:p>
    <w:p w:rsidR="00F61D9C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shd w:val="clear" w:color="auto" w:fill="FFFFFF"/>
          <w:lang w:eastAsia="ru-RU"/>
        </w:rPr>
      </w:pPr>
    </w:p>
    <w:p w:rsidR="00F61D9C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shd w:val="clear" w:color="auto" w:fill="FFFFFF"/>
          <w:lang w:eastAsia="ru-RU"/>
        </w:rPr>
      </w:pPr>
    </w:p>
    <w:p w:rsidR="00F61D9C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shd w:val="clear" w:color="auto" w:fill="FFFFFF"/>
          <w:lang w:eastAsia="ru-RU"/>
        </w:rPr>
      </w:pPr>
    </w:p>
    <w:p w:rsidR="00F61D9C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shd w:val="clear" w:color="auto" w:fill="FFFFFF"/>
          <w:lang w:eastAsia="ru-RU"/>
        </w:rPr>
      </w:pPr>
    </w:p>
    <w:p w:rsidR="00F61D9C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shd w:val="clear" w:color="auto" w:fill="FFFFFF"/>
          <w:lang w:eastAsia="ru-RU"/>
        </w:rPr>
      </w:pPr>
    </w:p>
    <w:p w:rsidR="00F61D9C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shd w:val="clear" w:color="auto" w:fill="FFFFFF"/>
          <w:lang w:eastAsia="ru-RU"/>
        </w:rPr>
      </w:pPr>
    </w:p>
    <w:p w:rsidR="00F61D9C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shd w:val="clear" w:color="auto" w:fill="FFFFFF"/>
          <w:lang w:eastAsia="ru-RU"/>
        </w:rPr>
      </w:pPr>
    </w:p>
    <w:p w:rsidR="00F61D9C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shd w:val="clear" w:color="auto" w:fill="FFFFFF"/>
          <w:lang w:eastAsia="ru-RU"/>
        </w:rPr>
      </w:pPr>
    </w:p>
    <w:p w:rsidR="00F61D9C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shd w:val="clear" w:color="auto" w:fill="FFFFFF"/>
          <w:lang w:eastAsia="ru-RU"/>
        </w:rPr>
      </w:pPr>
    </w:p>
    <w:p w:rsidR="00F61D9C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shd w:val="clear" w:color="auto" w:fill="FFFFFF"/>
          <w:lang w:eastAsia="ru-RU"/>
        </w:rPr>
      </w:pPr>
    </w:p>
    <w:p w:rsidR="00F61D9C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shd w:val="clear" w:color="auto" w:fill="FFFFFF"/>
          <w:lang w:eastAsia="ru-RU"/>
        </w:rPr>
      </w:pPr>
    </w:p>
    <w:p w:rsidR="00F61D9C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shd w:val="clear" w:color="auto" w:fill="FFFFFF"/>
          <w:lang w:eastAsia="ru-RU"/>
        </w:rPr>
      </w:pPr>
    </w:p>
    <w:p w:rsidR="00F61D9C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shd w:val="clear" w:color="auto" w:fill="FFFFFF"/>
          <w:lang w:eastAsia="ru-RU"/>
        </w:rPr>
      </w:pPr>
    </w:p>
    <w:p w:rsidR="00F61D9C" w:rsidRPr="00E369DB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b/>
          <w:color w:val="202122"/>
          <w:sz w:val="28"/>
          <w:szCs w:val="28"/>
          <w:shd w:val="clear" w:color="auto" w:fill="FFFFFF"/>
          <w:lang w:eastAsia="ru-RU"/>
        </w:rPr>
      </w:pPr>
      <w:r w:rsidRPr="00E369DB">
        <w:rPr>
          <w:rFonts w:ascii="Times New Roman" w:eastAsia="Times New Roman" w:hAnsi="Times New Roman" w:cs="Times New Roman"/>
          <w:b/>
          <w:color w:val="202122"/>
          <w:sz w:val="28"/>
          <w:szCs w:val="28"/>
          <w:shd w:val="clear" w:color="auto" w:fill="FFFFFF"/>
          <w:lang w:eastAsia="ru-RU"/>
        </w:rPr>
        <w:lastRenderedPageBreak/>
        <w:t>Приложение № 3 Картина Исаака Левитана «Осенний день»</w:t>
      </w:r>
    </w:p>
    <w:p w:rsidR="00F61D9C" w:rsidRPr="00E369DB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</w:pPr>
    </w:p>
    <w:p w:rsidR="00F61D9C" w:rsidRPr="00E369DB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</w:pPr>
      <w:r w:rsidRPr="00E369DB">
        <w:rPr>
          <w:rFonts w:ascii="Times New Roman" w:eastAsia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33C1453" wp14:editId="72E4952F">
            <wp:extent cx="5200650" cy="3900488"/>
            <wp:effectExtent l="0" t="0" r="0" b="5080"/>
            <wp:docPr id="10" name="Рисунок 1" descr="C:\Users\d.tsaregorodtsev\AppData\Local\Microsoft\Windows\INetCache\Content.Word\Kartina-Levitana-Osennij-den.-Sokolniki-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tsaregorodtsev\AppData\Local\Microsoft\Windows\INetCache\Content.Word\Kartina-Levitana-Osennij-den.-Sokolniki--1024x7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364" cy="390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9C" w:rsidRPr="00E369DB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61D9C" w:rsidRPr="00E369DB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369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Приложение № 4 Модель монологического высказывания.</w:t>
      </w:r>
    </w:p>
    <w:p w:rsidR="00F61D9C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61D9C" w:rsidRPr="00E369DB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369DB">
        <w:rPr>
          <w:rFonts w:ascii="Times New Roman" w:eastAsia="Times New Roman" w:hAnsi="Times New Roman" w:cs="Times New Roman"/>
          <w:b/>
          <w:noProof/>
          <w:sz w:val="28"/>
          <w:szCs w:val="28"/>
          <w:lang w:val="fr-FR" w:eastAsia="ru-RU"/>
        </w:rPr>
        <w:t>Mod</w:t>
      </w:r>
      <w:r w:rsidRPr="00E369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è</w:t>
      </w:r>
      <w:r w:rsidRPr="00E369DB">
        <w:rPr>
          <w:rFonts w:ascii="Times New Roman" w:eastAsia="Times New Roman" w:hAnsi="Times New Roman" w:cs="Times New Roman"/>
          <w:b/>
          <w:noProof/>
          <w:sz w:val="28"/>
          <w:szCs w:val="28"/>
          <w:lang w:val="fr-FR" w:eastAsia="ru-RU"/>
        </w:rPr>
        <w:t>le</w:t>
      </w:r>
      <w:r w:rsidRPr="00E369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F61D9C" w:rsidRPr="00E369DB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E369DB">
        <w:rPr>
          <w:rFonts w:ascii="Times New Roman" w:eastAsia="Times New Roman" w:hAnsi="Times New Roman" w:cs="Times New Roman"/>
          <w:noProof/>
          <w:sz w:val="28"/>
          <w:szCs w:val="28"/>
          <w:lang w:val="fr-FR" w:eastAsia="ru-RU"/>
        </w:rPr>
        <w:t xml:space="preserve">C’est un </w:t>
      </w:r>
      <w:r w:rsidRPr="00E369D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tableau</w:t>
      </w:r>
      <w:r w:rsidRPr="00E369DB">
        <w:rPr>
          <w:rFonts w:ascii="Times New Roman" w:eastAsia="Times New Roman" w:hAnsi="Times New Roman" w:cs="Times New Roman"/>
          <w:noProof/>
          <w:sz w:val="28"/>
          <w:szCs w:val="28"/>
          <w:lang w:val="fr-FR" w:eastAsia="ru-RU"/>
        </w:rPr>
        <w:t xml:space="preserve"> du peintre </w:t>
      </w:r>
      <w:r w:rsidRPr="00E369D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Isaac Levitan </w:t>
      </w:r>
    </w:p>
    <w:p w:rsidR="00F61D9C" w:rsidRPr="00E369DB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E369DB">
        <w:rPr>
          <w:rFonts w:ascii="Times New Roman" w:eastAsia="Times New Roman" w:hAnsi="Times New Roman" w:cs="Times New Roman"/>
          <w:noProof/>
          <w:sz w:val="28"/>
          <w:szCs w:val="28"/>
          <w:lang w:val="fr-FR" w:eastAsia="ru-RU"/>
        </w:rPr>
        <w:t xml:space="preserve">Le tableau s’appelle </w:t>
      </w:r>
      <w:r w:rsidRPr="00E369D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«Jour d’automne»</w:t>
      </w:r>
    </w:p>
    <w:p w:rsidR="00F61D9C" w:rsidRPr="00E369DB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fr-FR" w:eastAsia="ru-RU"/>
        </w:rPr>
      </w:pPr>
      <w:r w:rsidRPr="00E369DB">
        <w:rPr>
          <w:rFonts w:ascii="Times New Roman" w:eastAsia="Times New Roman" w:hAnsi="Times New Roman" w:cs="Times New Roman"/>
          <w:noProof/>
          <w:sz w:val="28"/>
          <w:szCs w:val="28"/>
          <w:lang w:val="fr-FR" w:eastAsia="ru-RU"/>
        </w:rPr>
        <w:t xml:space="preserve">Au premier plan il y a ... </w:t>
      </w:r>
    </w:p>
    <w:p w:rsidR="00F61D9C" w:rsidRPr="00E369DB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fr-FR" w:eastAsia="ru-RU"/>
        </w:rPr>
      </w:pPr>
      <w:r w:rsidRPr="00E369DB">
        <w:rPr>
          <w:rFonts w:ascii="Times New Roman" w:eastAsia="Times New Roman" w:hAnsi="Times New Roman" w:cs="Times New Roman"/>
          <w:noProof/>
          <w:sz w:val="28"/>
          <w:szCs w:val="28"/>
          <w:lang w:val="fr-FR" w:eastAsia="ru-RU"/>
        </w:rPr>
        <w:t xml:space="preserve">Au dixième plan il y a </w:t>
      </w:r>
    </w:p>
    <w:p w:rsidR="00F61D9C" w:rsidRPr="00E369DB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fr-FR" w:eastAsia="ru-RU"/>
        </w:rPr>
      </w:pPr>
      <w:r w:rsidRPr="00E369DB">
        <w:rPr>
          <w:rFonts w:ascii="Times New Roman" w:eastAsia="Times New Roman" w:hAnsi="Times New Roman" w:cs="Times New Roman"/>
          <w:noProof/>
          <w:sz w:val="28"/>
          <w:szCs w:val="28"/>
          <w:lang w:val="fr-FR" w:eastAsia="ru-RU"/>
        </w:rPr>
        <w:t xml:space="preserve">Le/la/les ...(couleur/adjectif) </w:t>
      </w:r>
    </w:p>
    <w:p w:rsidR="00F61D9C" w:rsidRPr="00E369DB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E369D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Je trouve ce tableau beau/magnifique.</w:t>
      </w:r>
    </w:p>
    <w:p w:rsidR="00F61D9C" w:rsidRPr="00E369DB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E369D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J’aime beaucoup ce tableau.</w:t>
      </w:r>
    </w:p>
    <w:p w:rsidR="00E5185A" w:rsidRPr="00F61D9C" w:rsidRDefault="00F61D9C" w:rsidP="00F61D9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369D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Ce tableau me plaȋt!</w:t>
      </w:r>
      <w:bookmarkStart w:id="0" w:name="_GoBack"/>
      <w:bookmarkEnd w:id="0"/>
    </w:p>
    <w:sectPr w:rsidR="00E5185A" w:rsidRPr="00F6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9C"/>
    <w:rsid w:val="009F6DA1"/>
    <w:rsid w:val="00CD4E6D"/>
    <w:rsid w:val="00E5185A"/>
    <w:rsid w:val="00F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61D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61D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ordwall.net/ru/resource/4739001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2021-01-27T07:51:00Z</dcterms:created>
  <dcterms:modified xsi:type="dcterms:W3CDTF">2021-01-27T07:52:00Z</dcterms:modified>
</cp:coreProperties>
</file>