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E" w:rsidRPr="00FC410D" w:rsidRDefault="007C159E" w:rsidP="007C159E">
      <w:pPr>
        <w:pStyle w:val="western"/>
        <w:shd w:val="clear" w:color="auto" w:fill="FFFFFF"/>
        <w:spacing w:before="0" w:beforeAutospacing="0" w:after="187" w:afterAutospacing="0"/>
        <w:jc w:val="right"/>
        <w:rPr>
          <w:bCs/>
          <w:color w:val="000000"/>
        </w:rPr>
      </w:pPr>
      <w:r>
        <w:rPr>
          <w:bCs/>
          <w:color w:val="000000"/>
        </w:rPr>
        <w:t>ПРИЛОЖЕНИЕ 2</w:t>
      </w: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 w:rsidRPr="00FC410D">
        <w:rPr>
          <w:b/>
          <w:bCs/>
          <w:color w:val="000000"/>
        </w:rPr>
        <w:t>Сладкая традиция - пряники</w:t>
      </w: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 xml:space="preserve">Самое любимое и давнишнее лакомство на Руси — пряники. Они исполняли роль игрушек, подарков, символов, имея чудесное свойство долго не черстветь и сохранять свои вкусовые качества. В тесто для них добавляют самые разнообразные пряности, оттого и название такое. По сей день существуют знаменитые тульские, вяземские, </w:t>
      </w:r>
      <w:proofErr w:type="spellStart"/>
      <w:r w:rsidRPr="00FC410D">
        <w:rPr>
          <w:color w:val="000000"/>
        </w:rPr>
        <w:t>ржевские</w:t>
      </w:r>
      <w:proofErr w:type="spellEnd"/>
      <w:r w:rsidRPr="00FC410D">
        <w:rPr>
          <w:color w:val="000000"/>
        </w:rPr>
        <w:t>, архангельские пряники и традиции, связанные с ними.</w:t>
      </w: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>Популярность тульского пряника настолько была велика, что о нем рассказывали сказки и даже в старинных былинах упоминали о печатном прянике, которым богатыри заедали вина заморские.</w:t>
      </w: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>Сказать, когда и кто изготовил первый пряник, невозможно. Но процесс изготовления был долгим и творческим. Об этом говорят нам пряничные доски, формы для пряников, сохранившиеся до наших дней. Вырезали их строго из березы или груши, возраст которых около 30 лет, сушили от 5 до 20 лет при естественной температуре так, чтобы не попадали на них лучи солнца. И лишь только тогда мастера вырезали на них рисунки.</w:t>
      </w: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187" w:afterAutospacing="0"/>
        <w:rPr>
          <w:color w:val="000000"/>
        </w:rPr>
      </w:pP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187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36615" cy="5145405"/>
            <wp:effectExtent l="19050" t="0" r="6985" b="0"/>
            <wp:docPr id="2" name="Рисунок 5" descr="Сладкая традиция - пряники Вяземский пряник Ржевский пряник Старинная форма для пряников Тульский пря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ладкая традиция - пряники Вяземский пряник Ржевский пряник Старинная форма для пряников Тульский пря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14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9E" w:rsidRDefault="007C159E" w:rsidP="007C159E">
      <w:pPr>
        <w:pStyle w:val="western"/>
        <w:shd w:val="clear" w:color="auto" w:fill="FFFFFF"/>
        <w:spacing w:before="0" w:beforeAutospacing="0" w:after="187" w:afterAutospacing="0"/>
        <w:ind w:firstLine="567"/>
        <w:jc w:val="both"/>
        <w:rPr>
          <w:color w:val="000000"/>
        </w:rPr>
      </w:pPr>
    </w:p>
    <w:p w:rsidR="007C159E" w:rsidRDefault="007C159E" w:rsidP="007C159E">
      <w:pPr>
        <w:pStyle w:val="western"/>
        <w:shd w:val="clear" w:color="auto" w:fill="FFFFFF"/>
        <w:spacing w:before="0" w:beforeAutospacing="0" w:after="187" w:afterAutospacing="0"/>
        <w:ind w:firstLine="567"/>
        <w:jc w:val="both"/>
        <w:rPr>
          <w:color w:val="000000"/>
        </w:rPr>
      </w:pP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187" w:afterAutospacing="0"/>
        <w:ind w:firstLine="567"/>
        <w:jc w:val="both"/>
        <w:rPr>
          <w:color w:val="000000"/>
        </w:rPr>
      </w:pPr>
    </w:p>
    <w:p w:rsidR="007C159E" w:rsidRPr="00FC410D" w:rsidRDefault="007C159E" w:rsidP="007C159E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>Образ коня в славянской культуре занимает особое место.</w:t>
      </w:r>
    </w:p>
    <w:p w:rsidR="007C159E" w:rsidRPr="00FC410D" w:rsidRDefault="007C159E" w:rsidP="007C159E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>Стоит отметить, что у славян священным животным  является Конь – Бог покровитель Купала, и означал он объединение стихий огня и воды, земли и воздуха, света и тьмы, соединяя их в единое целое.</w:t>
      </w:r>
    </w:p>
    <w:p w:rsidR="007C159E" w:rsidRPr="00FC410D" w:rsidRDefault="007C159E" w:rsidP="007C159E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>Так, наши Предки связывали его с культом Солнца, движением солнечной колесницы по небосклону.</w:t>
      </w:r>
    </w:p>
    <w:p w:rsidR="007C159E" w:rsidRPr="00FC410D" w:rsidRDefault="007C159E" w:rsidP="007C159E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>Этот символ по праву считается одним из самых древних. Кони-обереги присутствуют в самых разных видах народного творчества – в резьбе, вышивке, росписи, что можно наблюдать на детских люльках, резных ковшах, кровли домов.</w:t>
      </w:r>
    </w:p>
    <w:p w:rsidR="007C159E" w:rsidRPr="00FC410D" w:rsidRDefault="007C159E" w:rsidP="007C159E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>Кони в традиции славян – непременные участники сказок, былин, легенд, они - покорители пространства и времени, способные совершать путешествия не только по небесам «выше лесу стоячего, ниже облака ходячего», но и между мирами.</w:t>
      </w:r>
    </w:p>
    <w:p w:rsidR="007C159E" w:rsidRPr="00FC410D" w:rsidRDefault="007C159E" w:rsidP="007C159E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410D">
        <w:rPr>
          <w:color w:val="000000"/>
        </w:rPr>
        <w:t xml:space="preserve">Этот сказочный персонаж – олицетворение мудрости, добра и природных сил, он не столько верный слуга, сколько надежный друг и добрый советчик, как знаменитый </w:t>
      </w:r>
      <w:proofErr w:type="spellStart"/>
      <w:r w:rsidRPr="00FC410D">
        <w:rPr>
          <w:color w:val="000000"/>
        </w:rPr>
        <w:t>Сивко-Бурко</w:t>
      </w:r>
      <w:proofErr w:type="spellEnd"/>
      <w:r w:rsidRPr="00FC410D">
        <w:rPr>
          <w:color w:val="000000"/>
        </w:rPr>
        <w:t xml:space="preserve"> или конь Ильи Муромца, который обладал силой и мощью как сам богатырь</w:t>
      </w:r>
      <w:r>
        <w:rPr>
          <w:color w:val="000000"/>
        </w:rPr>
        <w:t>.</w:t>
      </w:r>
    </w:p>
    <w:p w:rsidR="007C159E" w:rsidRPr="00FC410D" w:rsidRDefault="007C159E" w:rsidP="007C159E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7C159E" w:rsidRPr="00FC410D" w:rsidRDefault="007C159E" w:rsidP="007C159E">
      <w:pPr>
        <w:pStyle w:val="western"/>
        <w:shd w:val="clear" w:color="auto" w:fill="FFFFFF"/>
        <w:spacing w:before="0" w:beforeAutospacing="0" w:after="187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22140" cy="3220720"/>
            <wp:effectExtent l="19050" t="0" r="0" b="0"/>
            <wp:docPr id="1" name="Рисунок 17" descr="https://i.pinimg.com/736x/36/17/02/361702353f341d8cb65b99f91aa1a1ad--ho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i.pinimg.com/736x/36/17/02/361702353f341d8cb65b99f91aa1a1ad--hors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9E" w:rsidRPr="00FC410D" w:rsidRDefault="007C159E" w:rsidP="007C159E">
      <w:pPr>
        <w:pStyle w:val="article-renderblock"/>
        <w:shd w:val="clear" w:color="auto" w:fill="FFFFFF"/>
        <w:spacing w:beforeAutospacing="0" w:after="335" w:afterAutospacing="0"/>
        <w:rPr>
          <w:color w:val="000000"/>
        </w:rPr>
      </w:pPr>
    </w:p>
    <w:p w:rsidR="007C159E" w:rsidRDefault="007C159E" w:rsidP="007C159E"/>
    <w:p w:rsidR="0024212E" w:rsidRDefault="0024212E" w:rsidP="007C159E"/>
    <w:sectPr w:rsidR="0024212E" w:rsidSect="002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159E"/>
    <w:rsid w:val="0024212E"/>
    <w:rsid w:val="007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C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7C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2020-08-25T11:31:00Z</dcterms:created>
  <dcterms:modified xsi:type="dcterms:W3CDTF">2020-08-25T11:31:00Z</dcterms:modified>
</cp:coreProperties>
</file>