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2" w:rsidRDefault="007A4772" w:rsidP="007A4772">
      <w:pPr>
        <w:rPr>
          <w:rFonts w:ascii="Times New Roman" w:hAnsi="Times New Roman" w:cs="Times New Roman"/>
          <w:b/>
          <w:sz w:val="24"/>
          <w:szCs w:val="24"/>
        </w:rPr>
      </w:pPr>
      <w:r w:rsidRPr="00336DA2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A4772" w:rsidRPr="00336DA2" w:rsidRDefault="007A4772" w:rsidP="007A47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DA2">
        <w:rPr>
          <w:rFonts w:ascii="Times New Roman" w:hAnsi="Times New Roman" w:cs="Times New Roman"/>
          <w:b/>
          <w:i/>
          <w:sz w:val="24"/>
          <w:szCs w:val="24"/>
        </w:rPr>
        <w:t>Группа получает карточки, которые нужно разложить в игровом поле (таблице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A4772" w:rsidTr="00205D74">
        <w:tc>
          <w:tcPr>
            <w:tcW w:w="2547" w:type="dxa"/>
          </w:tcPr>
          <w:p w:rsidR="007A4772" w:rsidRPr="00336DA2" w:rsidRDefault="007A4772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6798" w:type="dxa"/>
          </w:tcPr>
          <w:p w:rsidR="007A4772" w:rsidRPr="00336DA2" w:rsidRDefault="007A4772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 Россией при Александре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Соперничество с Россией за сферы влияния в Средней Азии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страна поддерживала Россию на Лондонской конференции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переговоров с этой страной за Россией закрепился о. Сахалин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этой страной позволили России продолжать освоение Дальнего Востока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5F1061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61">
              <w:rPr>
                <w:rFonts w:ascii="Times New Roman" w:hAnsi="Times New Roman" w:cs="Times New Roman"/>
                <w:sz w:val="24"/>
                <w:szCs w:val="24"/>
              </w:rPr>
              <w:t>Эта страна стала одной из союзниц России по «Союзу трех императоров»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5F1061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государства стали вассальными владениями России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5F1061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торговой сделки с этой страной Россия получила 7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долл.</w:t>
            </w:r>
          </w:p>
        </w:tc>
      </w:tr>
      <w:tr w:rsidR="007A4772" w:rsidTr="00205D74">
        <w:tc>
          <w:tcPr>
            <w:tcW w:w="2547" w:type="dxa"/>
          </w:tcPr>
          <w:p w:rsidR="007A4772" w:rsidRPr="008F3B5E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772" w:rsidRPr="005F1061" w:rsidRDefault="007A4772" w:rsidP="0020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страна была против нейтрализации Черного моря, но без поддержки европейских государств не решилась выступить</w:t>
            </w:r>
          </w:p>
        </w:tc>
      </w:tr>
    </w:tbl>
    <w:p w:rsidR="007A4772" w:rsidRDefault="007A4772" w:rsidP="007A4772">
      <w:pPr>
        <w:rPr>
          <w:rFonts w:ascii="Times New Roman" w:hAnsi="Times New Roman" w:cs="Times New Roman"/>
          <w:b/>
          <w:sz w:val="24"/>
          <w:szCs w:val="24"/>
        </w:rPr>
      </w:pPr>
    </w:p>
    <w:p w:rsidR="007A4772" w:rsidRDefault="007A4772" w:rsidP="007A4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Карточки: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1.Германия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2.Китай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3.Австро-Венгрия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Англия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5.Бухара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6.Коканд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7.Хива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8.Япония</w:t>
      </w:r>
    </w:p>
    <w:p w:rsidR="007A4772" w:rsidRDefault="007A4772" w:rsidP="007A4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9.США</w:t>
      </w:r>
    </w:p>
    <w:p w:rsidR="00E5185A" w:rsidRPr="007A4772" w:rsidRDefault="007A47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10.Турция</w:t>
      </w:r>
      <w:bookmarkStart w:id="0" w:name="_GoBack"/>
      <w:bookmarkEnd w:id="0"/>
    </w:p>
    <w:sectPr w:rsidR="00E5185A" w:rsidRPr="007A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2"/>
    <w:rsid w:val="007A477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A47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A47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2020-08-26T08:36:00Z</dcterms:created>
  <dcterms:modified xsi:type="dcterms:W3CDTF">2020-08-26T08:36:00Z</dcterms:modified>
</cp:coreProperties>
</file>