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F3" w:rsidRPr="002F13F3" w:rsidRDefault="002F13F3" w:rsidP="002F13F3">
      <w:pPr>
        <w:rPr>
          <w:rFonts w:ascii="Times New Roman" w:hAnsi="Times New Roman" w:cs="Times New Roman"/>
          <w:sz w:val="40"/>
          <w:szCs w:val="40"/>
          <w:u w:val="single"/>
        </w:rPr>
      </w:pPr>
      <w:r w:rsidRPr="002F13F3">
        <w:rPr>
          <w:rFonts w:ascii="Times New Roman" w:hAnsi="Times New Roman" w:cs="Times New Roman"/>
          <w:sz w:val="40"/>
          <w:szCs w:val="40"/>
          <w:u w:val="single"/>
        </w:rPr>
        <w:t>Кроссворд 1-ой команды</w:t>
      </w:r>
    </w:p>
    <w:p w:rsidR="002F13F3" w:rsidRPr="002F13F3" w:rsidRDefault="002F13F3" w:rsidP="002F13F3">
      <w:p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i/>
          <w:sz w:val="40"/>
          <w:szCs w:val="40"/>
        </w:rPr>
        <w:t>По вертикали</w:t>
      </w:r>
      <w:r w:rsidRPr="002F13F3">
        <w:rPr>
          <w:rFonts w:ascii="Times New Roman" w:hAnsi="Times New Roman" w:cs="Times New Roman"/>
          <w:sz w:val="40"/>
          <w:szCs w:val="40"/>
        </w:rPr>
        <w:t>:</w:t>
      </w:r>
    </w:p>
    <w:p w:rsidR="002F13F3" w:rsidRPr="002F13F3" w:rsidRDefault="002F13F3" w:rsidP="002F1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Отношение линейных размеров на чертеже к действительным размерам детали</w:t>
      </w:r>
      <w:r w:rsidRPr="002F13F3">
        <w:rPr>
          <w:rFonts w:ascii="Times New Roman" w:hAnsi="Times New Roman" w:cs="Times New Roman"/>
          <w:i/>
          <w:sz w:val="40"/>
          <w:szCs w:val="40"/>
        </w:rPr>
        <w:t>.</w:t>
      </w:r>
    </w:p>
    <w:p w:rsidR="002F13F3" w:rsidRPr="002F13F3" w:rsidRDefault="002F13F3" w:rsidP="002F1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Как называются тонкие линии, проходящие на расстоянии 10 мм от контура детали и параллельные ему.</w:t>
      </w:r>
    </w:p>
    <w:p w:rsidR="002F13F3" w:rsidRPr="002F13F3" w:rsidRDefault="002F13F3" w:rsidP="002F13F3">
      <w:pPr>
        <w:rPr>
          <w:rFonts w:ascii="Times New Roman" w:hAnsi="Times New Roman" w:cs="Times New Roman"/>
          <w:i/>
          <w:sz w:val="40"/>
          <w:szCs w:val="40"/>
        </w:rPr>
      </w:pPr>
      <w:r w:rsidRPr="002F13F3">
        <w:rPr>
          <w:rFonts w:ascii="Times New Roman" w:hAnsi="Times New Roman" w:cs="Times New Roman"/>
          <w:i/>
          <w:sz w:val="40"/>
          <w:szCs w:val="40"/>
        </w:rPr>
        <w:t>По горизонтали:</w:t>
      </w:r>
    </w:p>
    <w:p w:rsidR="002F13F3" w:rsidRPr="002F13F3" w:rsidRDefault="002F13F3" w:rsidP="002F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Геометрическое тело, у которого основания – равные параллельные многоугольники, а боковые грани – четырехугольники.</w:t>
      </w:r>
    </w:p>
    <w:p w:rsidR="002F13F3" w:rsidRPr="002F13F3" w:rsidRDefault="002F13F3" w:rsidP="002F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 xml:space="preserve">Какая линия применяется для проведения линий невидимого контура? </w:t>
      </w:r>
    </w:p>
    <w:p w:rsidR="002F13F3" w:rsidRPr="002F13F3" w:rsidRDefault="002F13F3" w:rsidP="002F1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Правильный многоугольник, у которого все стороны взаимно перпендикулярны</w:t>
      </w:r>
      <w:r w:rsidRPr="002F13F3">
        <w:rPr>
          <w:rFonts w:ascii="Times New Roman" w:hAnsi="Times New Roman" w:cs="Times New Roman"/>
          <w:i/>
          <w:sz w:val="40"/>
          <w:szCs w:val="40"/>
        </w:rPr>
        <w:t>.</w:t>
      </w:r>
      <w:r w:rsidRPr="002F13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E4A31" w:rsidRDefault="006E4A31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Default="002F13F3"/>
    <w:p w:rsidR="002F13F3" w:rsidRPr="002F13F3" w:rsidRDefault="002F13F3" w:rsidP="002F13F3">
      <w:pPr>
        <w:rPr>
          <w:rFonts w:ascii="Times New Roman" w:hAnsi="Times New Roman" w:cs="Times New Roman"/>
          <w:sz w:val="40"/>
          <w:szCs w:val="40"/>
          <w:u w:val="single"/>
        </w:rPr>
      </w:pPr>
      <w:r w:rsidRPr="002F13F3">
        <w:rPr>
          <w:rFonts w:ascii="Times New Roman" w:hAnsi="Times New Roman" w:cs="Times New Roman"/>
          <w:sz w:val="40"/>
          <w:szCs w:val="40"/>
          <w:u w:val="single"/>
        </w:rPr>
        <w:lastRenderedPageBreak/>
        <w:t>Кроссворд 2-ой команды</w:t>
      </w:r>
    </w:p>
    <w:p w:rsidR="002F13F3" w:rsidRPr="002F13F3" w:rsidRDefault="002F13F3" w:rsidP="002F13F3">
      <w:pPr>
        <w:rPr>
          <w:rFonts w:ascii="Times New Roman" w:hAnsi="Times New Roman" w:cs="Times New Roman"/>
          <w:i/>
          <w:sz w:val="40"/>
          <w:szCs w:val="40"/>
        </w:rPr>
      </w:pPr>
      <w:r w:rsidRPr="002F13F3">
        <w:rPr>
          <w:rFonts w:ascii="Times New Roman" w:hAnsi="Times New Roman" w:cs="Times New Roman"/>
          <w:i/>
          <w:sz w:val="40"/>
          <w:szCs w:val="40"/>
        </w:rPr>
        <w:t>По вертикали:</w:t>
      </w:r>
    </w:p>
    <w:p w:rsidR="002F13F3" w:rsidRPr="002F13F3" w:rsidRDefault="002F13F3" w:rsidP="002F1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 xml:space="preserve">Как называется стандартный лист бумаги, на котором выполняется чертеж? </w:t>
      </w:r>
    </w:p>
    <w:p w:rsidR="002F13F3" w:rsidRPr="002F13F3" w:rsidRDefault="002F13F3" w:rsidP="002F13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Наибольший размер детали</w:t>
      </w:r>
      <w:r w:rsidRPr="002F13F3">
        <w:rPr>
          <w:rFonts w:ascii="Times New Roman" w:hAnsi="Times New Roman" w:cs="Times New Roman"/>
          <w:i/>
          <w:sz w:val="40"/>
          <w:szCs w:val="40"/>
        </w:rPr>
        <w:t>.</w:t>
      </w:r>
    </w:p>
    <w:p w:rsidR="002F13F3" w:rsidRPr="002F13F3" w:rsidRDefault="002F13F3" w:rsidP="002F1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Геометрическое место точек, равноудаленных от центра.</w:t>
      </w:r>
    </w:p>
    <w:p w:rsidR="002F13F3" w:rsidRPr="002F13F3" w:rsidRDefault="002F13F3" w:rsidP="002F13F3">
      <w:pPr>
        <w:rPr>
          <w:rFonts w:ascii="Times New Roman" w:hAnsi="Times New Roman" w:cs="Times New Roman"/>
          <w:i/>
          <w:sz w:val="40"/>
          <w:szCs w:val="40"/>
        </w:rPr>
      </w:pPr>
      <w:r w:rsidRPr="002F13F3">
        <w:rPr>
          <w:rFonts w:ascii="Times New Roman" w:hAnsi="Times New Roman" w:cs="Times New Roman"/>
          <w:i/>
          <w:sz w:val="40"/>
          <w:szCs w:val="40"/>
        </w:rPr>
        <w:t>По горизонтали:</w:t>
      </w:r>
    </w:p>
    <w:p w:rsidR="002F13F3" w:rsidRPr="002F13F3" w:rsidRDefault="002F13F3" w:rsidP="002F1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Название осевой и центровой линии</w:t>
      </w:r>
      <w:r w:rsidRPr="002F13F3">
        <w:rPr>
          <w:rFonts w:ascii="Times New Roman" w:hAnsi="Times New Roman" w:cs="Times New Roman"/>
          <w:i/>
          <w:sz w:val="40"/>
          <w:szCs w:val="40"/>
        </w:rPr>
        <w:t>.</w:t>
      </w:r>
    </w:p>
    <w:p w:rsidR="002F13F3" w:rsidRPr="002F13F3" w:rsidRDefault="002F13F3" w:rsidP="002F1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2F13F3">
        <w:rPr>
          <w:rFonts w:ascii="Times New Roman" w:hAnsi="Times New Roman" w:cs="Times New Roman"/>
          <w:sz w:val="40"/>
          <w:szCs w:val="40"/>
        </w:rPr>
        <w:t>Геометрическое тело, полученное путем вращения прямоугольного треугольника вокруг одного из его катетов</w:t>
      </w:r>
      <w:r w:rsidRPr="002F13F3">
        <w:rPr>
          <w:rFonts w:ascii="Times New Roman" w:hAnsi="Times New Roman" w:cs="Times New Roman"/>
          <w:i/>
          <w:sz w:val="40"/>
          <w:szCs w:val="40"/>
        </w:rPr>
        <w:t>.</w:t>
      </w:r>
    </w:p>
    <w:p w:rsidR="002F13F3" w:rsidRDefault="002F13F3"/>
    <w:p w:rsidR="002F13F3" w:rsidRDefault="002F13F3"/>
    <w:sectPr w:rsidR="002F13F3" w:rsidSect="006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D5"/>
    <w:multiLevelType w:val="hybridMultilevel"/>
    <w:tmpl w:val="45F6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AE6"/>
    <w:multiLevelType w:val="hybridMultilevel"/>
    <w:tmpl w:val="62A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11884"/>
    <w:multiLevelType w:val="hybridMultilevel"/>
    <w:tmpl w:val="2C7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C5C"/>
    <w:multiLevelType w:val="hybridMultilevel"/>
    <w:tmpl w:val="1E6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F3"/>
    <w:rsid w:val="002F13F3"/>
    <w:rsid w:val="0058138F"/>
    <w:rsid w:val="0069425C"/>
    <w:rsid w:val="006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2020-07-13T08:17:00Z</dcterms:created>
  <dcterms:modified xsi:type="dcterms:W3CDTF">2020-07-13T08:17:00Z</dcterms:modified>
</cp:coreProperties>
</file>