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AD" w:rsidRPr="001863B4" w:rsidRDefault="00F813AD" w:rsidP="00F813A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2096"/>
        <w:gridCol w:w="6437"/>
        <w:gridCol w:w="4049"/>
        <w:gridCol w:w="3261"/>
      </w:tblGrid>
      <w:tr w:rsidR="00F813AD" w:rsidRPr="001863B4" w:rsidTr="00A91BF0">
        <w:tc>
          <w:tcPr>
            <w:tcW w:w="2096" w:type="dxa"/>
            <w:vAlign w:val="center"/>
          </w:tcPr>
          <w:p w:rsidR="00F813AD" w:rsidRPr="001863B4" w:rsidRDefault="00F813AD" w:rsidP="00A91BF0">
            <w:pPr>
              <w:pStyle w:val="a3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437" w:type="dxa"/>
            <w:vAlign w:val="center"/>
          </w:tcPr>
          <w:p w:rsidR="00F813AD" w:rsidRPr="001863B4" w:rsidRDefault="00F813AD" w:rsidP="00A9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49" w:type="dxa"/>
            <w:vAlign w:val="center"/>
          </w:tcPr>
          <w:p w:rsidR="00F813AD" w:rsidRPr="001863B4" w:rsidRDefault="00F813AD" w:rsidP="00A9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61" w:type="dxa"/>
            <w:vAlign w:val="center"/>
          </w:tcPr>
          <w:p w:rsidR="00F813AD" w:rsidRPr="001863B4" w:rsidRDefault="00F813AD" w:rsidP="00A9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813AD" w:rsidRPr="001863B4" w:rsidTr="00A91BF0">
        <w:tc>
          <w:tcPr>
            <w:tcW w:w="2096" w:type="dxa"/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F813AD" w:rsidRPr="001863B4" w:rsidRDefault="00F813AD" w:rsidP="00A91BF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уроку; приветствует учащихся. Создаёт эмоциональный и деловой настрой для работы.</w:t>
            </w:r>
          </w:p>
          <w:p w:rsidR="00F813AD" w:rsidRPr="00DA25D8" w:rsidRDefault="00F813AD" w:rsidP="00A91BF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Good morning, children! Nice to meet you.  How are you?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How are things?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Whatdateisittoday</w:t>
            </w:r>
            <w:proofErr w:type="spellEnd"/>
            <w:r w:rsidRPr="00DA25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What day of the week is it? What season is it now? What is the weather like today? And who is absent?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F813AD" w:rsidRDefault="00F813AD" w:rsidP="00A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Ведут элементарный этикетный диалог, оперируя необходимым языковым и речевым материалом</w:t>
            </w:r>
          </w:p>
          <w:p w:rsidR="00F813AD" w:rsidRPr="00F4286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28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morning, teacher! We are glad to see you, too. Thank you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I am fine, thanks. Today is 19</w:t>
            </w:r>
            <w:r w:rsidRPr="00F4286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F428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April. … is absent today.(All are present)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 - Уметь слушать других и вступать в диалог.</w:t>
            </w:r>
          </w:p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AD" w:rsidRPr="001863B4" w:rsidTr="00A91BF0">
        <w:trPr>
          <w:trHeight w:val="1266"/>
        </w:trPr>
        <w:tc>
          <w:tcPr>
            <w:tcW w:w="2096" w:type="dxa"/>
            <w:tcBorders>
              <w:bottom w:val="single" w:sz="4" w:space="0" w:color="auto"/>
            </w:tcBorders>
          </w:tcPr>
          <w:p w:rsidR="00F813AD" w:rsidRPr="001863B4" w:rsidRDefault="00F813AD" w:rsidP="00A91BF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Постановка учебной задачи.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F813AD" w:rsidRPr="00B57EF7" w:rsidRDefault="00F813AD" w:rsidP="00A91BF0">
            <w:pPr>
              <w:ind w:firstLine="6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осознания учащимися проблемы и подводит их к самостоятельной постановке учебной задачи. Предлагает посмотреть небольшой видеофрагмент и догадаться о теме урока</w:t>
            </w:r>
            <w:r w:rsidRPr="001863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Lookatthescreen</w:t>
            </w:r>
            <w:proofErr w:type="spellEnd"/>
            <w:r w:rsidRPr="00186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Howdoyouthink</w:t>
            </w:r>
            <w:proofErr w:type="spellEnd"/>
            <w:proofErr w:type="gramStart"/>
            <w:r w:rsidRPr="00FE07D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arewe</w:t>
            </w:r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talk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about</w:t>
            </w:r>
            <w:proofErr w:type="spellEnd"/>
            <w:proofErr w:type="gramEnd"/>
            <w:r w:rsidRPr="00FE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is the main theme of our lesson?</w:t>
            </w:r>
            <w:r w:rsidRPr="00B57E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Pr="00B57E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1)</w:t>
            </w:r>
          </w:p>
          <w:p w:rsidR="00F813AD" w:rsidRDefault="00F813AD" w:rsidP="00A91BF0">
            <w:pPr>
              <w:ind w:left="28" w:right="23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57E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Today we’ll have a really interesting lesson “Going shopping”. We’ll listen, read and talk about shops and </w:t>
            </w:r>
            <w:proofErr w:type="gramStart"/>
            <w:r w:rsidRPr="00B57E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products,</w:t>
            </w:r>
            <w:proofErr w:type="gramEnd"/>
            <w:r w:rsidRPr="00B57E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we’ll visit some of them. </w:t>
            </w:r>
          </w:p>
          <w:p w:rsidR="00F813AD" w:rsidRDefault="00F813AD" w:rsidP="00A91BF0">
            <w:pPr>
              <w:ind w:left="28" w:right="23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We should answer 3 questions: </w:t>
            </w:r>
          </w:p>
          <w:p w:rsidR="00F813AD" w:rsidRPr="003B4AEE" w:rsidRDefault="00F813AD" w:rsidP="00A91BF0">
            <w:pPr>
              <w:ind w:left="28" w:right="23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your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shop is</w:t>
            </w:r>
            <w:r w:rsidRPr="003B4A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F813AD" w:rsidRPr="002B56D3" w:rsidRDefault="00F813AD" w:rsidP="00A91BF0">
            <w:pPr>
              <w:ind w:left="28" w:right="23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where the shop is</w:t>
            </w:r>
            <w:r w:rsidRPr="002B56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F813AD" w:rsidRPr="002B56D3" w:rsidRDefault="00F813AD" w:rsidP="00A91BF0">
            <w:pPr>
              <w:ind w:left="28" w:right="23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B56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it sells</w:t>
            </w:r>
            <w:r w:rsidRPr="002B56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F813AD" w:rsidRPr="002B56D3" w:rsidRDefault="00F813AD" w:rsidP="00A91BF0">
            <w:pPr>
              <w:ind w:left="28" w:right="23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B56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when you were last there</w:t>
            </w:r>
            <w:r w:rsidRPr="002B56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F813AD" w:rsidRDefault="00F813AD" w:rsidP="00A91BF0">
            <w:pPr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5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Pr="002B5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proofErr w:type="gramEnd"/>
            <w:r w:rsidRPr="002B5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813AD" w:rsidRPr="00FE07DB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Thisisasalesperson</w:t>
            </w:r>
            <w:proofErr w:type="spellEnd"/>
            <w:r w:rsidRPr="002B5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Youareacustomer</w:t>
            </w:r>
            <w:proofErr w:type="spellEnd"/>
            <w:r w:rsidRPr="00B1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Please take your cards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and write </w:t>
            </w:r>
            <w:r w:rsidRPr="00B1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0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customer</w:t>
            </w:r>
            <w:r w:rsidRPr="00B1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E0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5083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Pr="00FE0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:rsidR="00F813AD" w:rsidRPr="00B16492" w:rsidRDefault="00F813AD" w:rsidP="00A91B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F813AD" w:rsidRPr="002B56D3" w:rsidRDefault="00F813AD" w:rsidP="00A91BF0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863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Смотрят видеофрагмент, отвечают на вопросы учителя, самостоятельно формулируют тему урока. </w:t>
            </w:r>
            <w:proofErr w:type="spellStart"/>
            <w:r w:rsidRPr="001863B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Определяютцелиизадачиурока</w:t>
            </w:r>
            <w:proofErr w:type="spellEnd"/>
            <w:r w:rsidRPr="002B56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863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Thetheme</w:t>
            </w:r>
            <w:proofErr w:type="spellEnd"/>
            <w:r w:rsidRPr="001863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is…</w:t>
            </w:r>
          </w:p>
          <w:p w:rsidR="00F813AD" w:rsidRPr="00E46A5E" w:rsidRDefault="00F813AD" w:rsidP="00A91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topic is…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мотивы учебной деятельности и формировать личностный смысл учения.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регулировать тему и цель урока.</w:t>
            </w:r>
          </w:p>
          <w:p w:rsidR="00F813AD" w:rsidRPr="001863B4" w:rsidRDefault="00F813AD" w:rsidP="00A91B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других и вступать в диалог.</w:t>
            </w:r>
          </w:p>
        </w:tc>
      </w:tr>
      <w:tr w:rsidR="00F813AD" w:rsidRPr="001863B4" w:rsidTr="00A91BF0">
        <w:trPr>
          <w:trHeight w:val="1960"/>
        </w:trPr>
        <w:tc>
          <w:tcPr>
            <w:tcW w:w="2096" w:type="dxa"/>
            <w:tcBorders>
              <w:top w:val="single" w:sz="4" w:space="0" w:color="auto"/>
            </w:tcBorders>
          </w:tcPr>
          <w:p w:rsidR="00F813AD" w:rsidRPr="001863B4" w:rsidRDefault="00F813AD" w:rsidP="00A91BF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Актуализация знаний.</w:t>
            </w:r>
          </w:p>
        </w:tc>
        <w:tc>
          <w:tcPr>
            <w:tcW w:w="6437" w:type="dxa"/>
            <w:tcBorders>
              <w:top w:val="single" w:sz="4" w:space="0" w:color="auto"/>
            </w:tcBorders>
          </w:tcPr>
          <w:p w:rsidR="00F813AD" w:rsidRPr="0035083A" w:rsidRDefault="00F813AD" w:rsidP="00A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3A">
              <w:rPr>
                <w:rFonts w:ascii="Times New Roman" w:hAnsi="Times New Roman" w:cs="Times New Roman"/>
                <w:sz w:val="24"/>
                <w:szCs w:val="24"/>
              </w:rPr>
              <w:t>Снимает лексико-грамматические трудности по распознаванию и употреблению изученной ранее тематической лексики. Организует беседу.</w:t>
            </w:r>
          </w:p>
          <w:p w:rsidR="00F813AD" w:rsidRPr="0035083A" w:rsidRDefault="00F813AD" w:rsidP="00A91BF0">
            <w:pPr>
              <w:ind w:right="-1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A</w:t>
            </w:r>
            <w:r w:rsidRPr="0035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nswer my questions, please.</w:t>
            </w:r>
          </w:p>
          <w:p w:rsidR="00F813AD" w:rsidRPr="0035083A" w:rsidRDefault="00F813AD" w:rsidP="00F813AD">
            <w:pPr>
              <w:numPr>
                <w:ilvl w:val="0"/>
                <w:numId w:val="1"/>
              </w:numPr>
              <w:spacing w:after="0" w:line="240" w:lineRule="auto"/>
              <w:ind w:left="0" w:right="-1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often go shopping? Do you like it?</w:t>
            </w:r>
          </w:p>
          <w:p w:rsidR="00F813AD" w:rsidRPr="0035083A" w:rsidRDefault="00F813AD" w:rsidP="00F813AD">
            <w:pPr>
              <w:numPr>
                <w:ilvl w:val="0"/>
                <w:numId w:val="1"/>
              </w:numPr>
              <w:spacing w:after="0" w:line="240" w:lineRule="auto"/>
              <w:ind w:left="0" w:right="-1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shops do you prefer to go to?</w:t>
            </w:r>
          </w:p>
          <w:p w:rsidR="00F813AD" w:rsidRPr="0035083A" w:rsidRDefault="00F813AD" w:rsidP="00F813AD">
            <w:pPr>
              <w:numPr>
                <w:ilvl w:val="0"/>
                <w:numId w:val="1"/>
              </w:numPr>
              <w:spacing w:after="0" w:line="240" w:lineRule="auto"/>
              <w:ind w:left="0" w:right="-1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usually buy there?</w:t>
            </w:r>
          </w:p>
          <w:p w:rsidR="00F813AD" w:rsidRPr="003B4AEE" w:rsidRDefault="00F813AD" w:rsidP="00F813AD">
            <w:pPr>
              <w:numPr>
                <w:ilvl w:val="0"/>
                <w:numId w:val="1"/>
              </w:numPr>
              <w:spacing w:after="0" w:line="240" w:lineRule="auto"/>
              <w:ind w:left="0" w:right="-1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tired after the shopping?</w:t>
            </w:r>
          </w:p>
        </w:tc>
        <w:tc>
          <w:tcPr>
            <w:tcW w:w="4049" w:type="dxa"/>
            <w:tcBorders>
              <w:top w:val="single" w:sz="4" w:space="0" w:color="auto"/>
            </w:tcBorders>
          </w:tcPr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iCs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813AD" w:rsidRPr="001863B4" w:rsidRDefault="00F813AD" w:rsidP="00A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других и вступать в диалог.</w:t>
            </w:r>
          </w:p>
          <w:p w:rsidR="00F813AD" w:rsidRPr="001863B4" w:rsidRDefault="00F813AD" w:rsidP="00A91B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умения: - 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новые лексические единицы по теме.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3AD" w:rsidRPr="001863B4" w:rsidTr="00A91BF0">
        <w:tc>
          <w:tcPr>
            <w:tcW w:w="2096" w:type="dxa"/>
          </w:tcPr>
          <w:p w:rsidR="00F813AD" w:rsidRPr="000D60A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6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зарядка.</w:t>
            </w:r>
          </w:p>
          <w:p w:rsidR="00F813AD" w:rsidRPr="000D60A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3AD" w:rsidRPr="000D60A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3AD" w:rsidRPr="000D60A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3AD" w:rsidRPr="000D60A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3AD" w:rsidRPr="000D60A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. “Открытие” нового знания.</w:t>
            </w:r>
          </w:p>
        </w:tc>
        <w:tc>
          <w:tcPr>
            <w:tcW w:w="6437" w:type="dxa"/>
          </w:tcPr>
          <w:p w:rsidR="00F813AD" w:rsidRPr="00FE07DB" w:rsidRDefault="00F813AD" w:rsidP="00A91BF0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Развивает навыки распознавания и употребления изученной ранее и новой лексики. Знакомит с активной лексикой урока. С помощью вопросов, проверяет усвоение материала. </w:t>
            </w:r>
            <w:proofErr w:type="spell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Показываетпрезентацию</w:t>
            </w:r>
            <w:proofErr w:type="spellEnd"/>
            <w:r w:rsidRPr="00FE0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озвучиваетновуюлексику</w:t>
            </w:r>
            <w:proofErr w:type="spellEnd"/>
            <w:r w:rsidRPr="00FE0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F813AD" w:rsidRDefault="00F813AD" w:rsidP="00A91BF0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E07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E07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3508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Nowlookatthescreen</w:t>
            </w:r>
            <w:proofErr w:type="spellEnd"/>
            <w:proofErr w:type="gramEnd"/>
            <w:r w:rsidRPr="00FE07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3508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You can see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different</w:t>
            </w:r>
            <w:r w:rsidRPr="003508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shops</w:t>
            </w:r>
            <w:r w:rsidRPr="0035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508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task is to read the words correctly after the teacher.</w:t>
            </w:r>
          </w:p>
          <w:p w:rsidR="00F813AD" w:rsidRPr="00FE07DB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0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5083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Pr="00FE0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:rsidR="00F813AD" w:rsidRPr="00FE07DB" w:rsidRDefault="00F813AD" w:rsidP="00A91BF0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813AD" w:rsidRPr="00450B96" w:rsidRDefault="00F813AD" w:rsidP="00A91BF0">
            <w:pPr>
              <w:pStyle w:val="a3"/>
              <w:ind w:left="0"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Предлагаетвыполнитьупр</w:t>
            </w:r>
            <w:proofErr w:type="spellEnd"/>
            <w:r w:rsidRPr="00FE0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.1, 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E0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106. 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E0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proofErr w:type="gramEnd"/>
            <w:r w:rsidRPr="00FE0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50B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We </w:t>
            </w:r>
            <w:proofErr w:type="gramStart"/>
            <w:r w:rsidRPr="00450B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proofErr w:type="gramEnd"/>
            <w:r w:rsidRPr="00450B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visiting the shopping center.</w:t>
            </w:r>
          </w:p>
          <w:p w:rsidR="00F813AD" w:rsidRPr="001863B4" w:rsidRDefault="00F813AD" w:rsidP="00A91BF0">
            <w:pPr>
              <w:pStyle w:val="a3"/>
              <w:ind w:left="0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Which shops can you see in the shopping </w:t>
            </w:r>
            <w:proofErr w:type="spellStart"/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centre</w:t>
            </w:r>
            <w:proofErr w:type="spellEnd"/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Wherearethey</w:t>
            </w:r>
            <w:proofErr w:type="spellEnd"/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F813AD" w:rsidRPr="001863B4" w:rsidRDefault="00F813AD" w:rsidP="00A91BF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Показывает схему трёх магазинов на слайде и образец высказывания.</w:t>
            </w:r>
          </w:p>
          <w:p w:rsidR="00F813AD" w:rsidRPr="001863B4" w:rsidRDefault="00F813AD" w:rsidP="00A91BF0">
            <w:pPr>
              <w:pStyle w:val="a3"/>
              <w:ind w:left="0"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Where’s the shoe shop? It’s next to the toy shop. Where’s the toy shop? It’s between the florist’s and the shoe shop.</w:t>
            </w:r>
          </w:p>
          <w:p w:rsidR="00F813AD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0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A03CC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Pr="00A03C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813AD" w:rsidRPr="005E6D48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E35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 use </w:t>
            </w:r>
            <w:r w:rsidRPr="00CE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a/</w:t>
            </w:r>
            <w:proofErr w:type="spellStart"/>
            <w:proofErr w:type="gramStart"/>
            <w:r w:rsidRPr="00CE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with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singular countable nouns when we mention something for the first time. We use </w:t>
            </w:r>
            <w:proofErr w:type="spellStart"/>
            <w:r w:rsidRPr="00CE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E35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</w:t>
            </w:r>
            <w:proofErr w:type="spellEnd"/>
            <w:r w:rsidRPr="00CE35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it is </w:t>
            </w:r>
            <w:proofErr w:type="spellStart"/>
            <w:r w:rsidRPr="00CE35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clearwhich</w:t>
            </w:r>
            <w:proofErr w:type="spellEnd"/>
            <w:r w:rsidRPr="00CE35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person /thing we mean.</w:t>
            </w:r>
            <w:r w:rsidRPr="005E6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ЛиляиДанилпереводят</w:t>
            </w:r>
            <w:proofErr w:type="spellEnd"/>
            <w:r w:rsidRPr="005E6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49" w:type="dxa"/>
          </w:tcPr>
          <w:p w:rsidR="00F813AD" w:rsidRPr="001863B4" w:rsidRDefault="00F813AD" w:rsidP="00A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Запоминают правила чтения, осознано читают и повторяют слова за учителем хором и индивидуально. Отвечают на вопросы. Выполняют упражнение индивидуально и в парах, проверяют себя по образцу.</w:t>
            </w:r>
          </w:p>
        </w:tc>
        <w:tc>
          <w:tcPr>
            <w:tcW w:w="3261" w:type="dxa"/>
          </w:tcPr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Р. Уметь взаимодействовать с учителем и другими </w:t>
            </w:r>
          </w:p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учащимися в учебной деятельности.</w:t>
            </w:r>
          </w:p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- Оценивать свою деятельность.</w:t>
            </w:r>
          </w:p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других и вступать в диалог.</w:t>
            </w:r>
          </w:p>
          <w:p w:rsidR="00F813AD" w:rsidRPr="001863B4" w:rsidRDefault="00F813AD" w:rsidP="00A91B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умения: - 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 использовать в связной речи неопределенный и определенный артикли.</w:t>
            </w:r>
          </w:p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AD" w:rsidRPr="001863B4" w:rsidTr="00A91BF0">
        <w:tc>
          <w:tcPr>
            <w:tcW w:w="2096" w:type="dxa"/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Первичное закрепление.</w:t>
            </w:r>
          </w:p>
        </w:tc>
        <w:tc>
          <w:tcPr>
            <w:tcW w:w="6437" w:type="dxa"/>
          </w:tcPr>
          <w:p w:rsidR="00F813AD" w:rsidRDefault="00F813AD" w:rsidP="00A91B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выполнить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с. 106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парах, с последующей проверкой по образцу.</w:t>
            </w:r>
          </w:p>
          <w:p w:rsidR="00F813AD" w:rsidRDefault="00F813AD" w:rsidP="00A91B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 are at the shopping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you want to buy…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CE35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Раздаюкарточкистоварами</w:t>
            </w:r>
            <w:proofErr w:type="spellEnd"/>
            <w:r w:rsidRPr="00CE35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Actoutshortdialogues</w:t>
            </w:r>
            <w:proofErr w:type="spellEnd"/>
            <w:r w:rsidRPr="00FA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See the example in your book.</w:t>
            </w:r>
          </w:p>
          <w:p w:rsidR="00F813AD" w:rsidRPr="001863B4" w:rsidRDefault="00F813AD" w:rsidP="00A91BF0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(Слайды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9" w:type="dxa"/>
          </w:tcPr>
          <w:p w:rsidR="00F813AD" w:rsidRPr="001863B4" w:rsidRDefault="00F813AD" w:rsidP="00A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Составляют и разыгрывают небольшие диалоги по образцу.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Слушают, читают и выбирают правильные предложения, затем проверяют себя по ключам.</w:t>
            </w:r>
          </w:p>
        </w:tc>
        <w:tc>
          <w:tcPr>
            <w:tcW w:w="3261" w:type="dxa"/>
          </w:tcPr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Организовывать учебное взаимодействие в парах.</w:t>
            </w:r>
          </w:p>
          <w:p w:rsidR="00F813AD" w:rsidRPr="00F813AD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письменные высказывания.</w:t>
            </w:r>
            <w:bookmarkStart w:id="0" w:name="_GoBack"/>
            <w:bookmarkEnd w:id="0"/>
          </w:p>
        </w:tc>
      </w:tr>
      <w:tr w:rsidR="00F813AD" w:rsidRPr="001863B4" w:rsidTr="00A91BF0">
        <w:tc>
          <w:tcPr>
            <w:tcW w:w="2096" w:type="dxa"/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D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Динамическая пауза. </w:t>
            </w:r>
            <w:r w:rsidRPr="000D60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снятие статического напряжения</w:t>
            </w:r>
          </w:p>
        </w:tc>
        <w:tc>
          <w:tcPr>
            <w:tcW w:w="6437" w:type="dxa"/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550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shaveabreakanddoexercises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Stand up</w:t>
            </w:r>
            <w:r w:rsidRPr="00550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Lookattherobot</w:t>
            </w:r>
            <w:r w:rsidRPr="002B5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Ihavechosen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itattheshop</w:t>
            </w:r>
            <w:proofErr w:type="spellEnd"/>
            <w:r w:rsidRPr="002B5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сделаем перерыв и выполним упражнения. </w:t>
            </w:r>
          </w:p>
          <w:p w:rsidR="00F813AD" w:rsidRPr="001863B4" w:rsidRDefault="00F813AD" w:rsidP="00F813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9" w:type="dxa"/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Смотрят видеоклип и выполняют физические упражнения</w:t>
            </w:r>
          </w:p>
        </w:tc>
        <w:tc>
          <w:tcPr>
            <w:tcW w:w="3261" w:type="dxa"/>
          </w:tcPr>
          <w:p w:rsidR="00F813AD" w:rsidRPr="001863B4" w:rsidRDefault="00F813AD" w:rsidP="00A91B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Style w:val="dash041e005f0431005f044b005f0447005f043d005f044b005f0439005f005fchar1char1"/>
              </w:rPr>
              <w:t xml:space="preserve">Л.- </w:t>
            </w:r>
            <w:r w:rsidRPr="001863B4">
              <w:rPr>
                <w:rStyle w:val="dash041e005f0431005f044b005f0447005f043d005f044b005f0439005f005fchar1char1"/>
                <w:rFonts w:eastAsia="Times New Roman"/>
              </w:rPr>
              <w:t>Формировать ценности  здорового образа жизни.</w:t>
            </w:r>
          </w:p>
        </w:tc>
      </w:tr>
      <w:tr w:rsidR="00F813AD" w:rsidRPr="001863B4" w:rsidTr="00A91BF0">
        <w:tc>
          <w:tcPr>
            <w:tcW w:w="2096" w:type="dxa"/>
          </w:tcPr>
          <w:p w:rsidR="00F813AD" w:rsidRPr="001863B4" w:rsidRDefault="00F813AD" w:rsidP="00A91BF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Самостоятельная работа с проверкой по эталону. </w:t>
            </w:r>
          </w:p>
        </w:tc>
        <w:tc>
          <w:tcPr>
            <w:tcW w:w="6437" w:type="dxa"/>
          </w:tcPr>
          <w:p w:rsidR="00F813AD" w:rsidRPr="00FE07DB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Организуетработуучащихсястекстом</w:t>
            </w:r>
            <w:proofErr w:type="spellEnd"/>
            <w:proofErr w:type="gramStart"/>
            <w:r w:rsidRPr="00FE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E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.2, </w:t>
            </w: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106.</w:t>
            </w:r>
          </w:p>
          <w:p w:rsidR="00F813AD" w:rsidRDefault="00F813AD" w:rsidP="00A91BF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Emma and Kelly visited the shopping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Listentoandreadthedialogue</w:t>
            </w:r>
            <w:proofErr w:type="spellEnd"/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mark the sentences 1-6 </w:t>
            </w:r>
            <w:proofErr w:type="gramStart"/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T(</w:t>
            </w:r>
            <w:proofErr w:type="gramEnd"/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true) or F(false).</w:t>
            </w:r>
          </w:p>
          <w:p w:rsidR="00F813AD" w:rsidRPr="003E0564" w:rsidRDefault="00F813AD" w:rsidP="00A91B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Подчеркивает, что задачей этого упражнения будет узнавание и употребление глагола “</w:t>
            </w:r>
            <w:proofErr w:type="spell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в </w:t>
            </w:r>
            <w:proofErr w:type="spell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proofErr w:type="spellEnd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Обращает внимание учащихся на таблицу, просит их объяснить разницу между дву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предложениями, найти 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тексте.</w:t>
            </w:r>
          </w:p>
          <w:p w:rsidR="00F813AD" w:rsidRPr="00DA39A7" w:rsidRDefault="00F813AD" w:rsidP="00A91B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предлагает сделать упр.3, 4,с. 107.и проверить свою работу по ключам.</w:t>
            </w:r>
            <w:r w:rsidRPr="00DA3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813AD" w:rsidRPr="001863B4" w:rsidRDefault="00F813AD" w:rsidP="00A91BF0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049" w:type="dxa"/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вместе с учителем таблицу, обращают внимание, как меняются формы глагола с местоимениями, составляют свои предложения, работают в парах</w:t>
            </w:r>
            <w:proofErr w:type="gram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задавая друг другу вопросы. Затем выполняют упражнение и проверяют себя по ключам.</w:t>
            </w:r>
          </w:p>
        </w:tc>
        <w:tc>
          <w:tcPr>
            <w:tcW w:w="3261" w:type="dxa"/>
          </w:tcPr>
          <w:p w:rsidR="00F813AD" w:rsidRPr="001863B4" w:rsidRDefault="00F813AD" w:rsidP="00A91B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Повторить и обобщить правила употребления глагола ‘</w:t>
            </w:r>
            <w:proofErr w:type="spell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’ в “</w:t>
            </w:r>
            <w:proofErr w:type="spell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’.</w:t>
            </w:r>
          </w:p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 учителем и другими учащимися в учебной деятельности.</w:t>
            </w:r>
          </w:p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парах.</w:t>
            </w:r>
          </w:p>
          <w:p w:rsidR="00F813AD" w:rsidRPr="001863B4" w:rsidRDefault="00F813AD" w:rsidP="00A91B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3AD" w:rsidRPr="001863B4" w:rsidTr="00A91BF0">
        <w:tc>
          <w:tcPr>
            <w:tcW w:w="2096" w:type="dxa"/>
          </w:tcPr>
          <w:p w:rsidR="00F813AD" w:rsidRPr="001863B4" w:rsidRDefault="00F813AD" w:rsidP="00A91BF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. Включение нового знания в систему знаний и повторение.</w:t>
            </w:r>
          </w:p>
        </w:tc>
        <w:tc>
          <w:tcPr>
            <w:tcW w:w="6437" w:type="dxa"/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Предлагаетвыполнитьупр</w:t>
            </w:r>
            <w:proofErr w:type="spellEnd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107. </w:t>
            </w:r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Write a short paragraph about your favorite shop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Write: where it is, what it sells, when you were last there.</w:t>
            </w:r>
          </w:p>
          <w:p w:rsidR="00F813AD" w:rsidRPr="001863B4" w:rsidRDefault="00F813AD" w:rsidP="00A91B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dxa"/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небольшой рассказ о своём любимом магазине по плану.</w:t>
            </w:r>
          </w:p>
        </w:tc>
        <w:tc>
          <w:tcPr>
            <w:tcW w:w="3261" w:type="dxa"/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Научиться писать краткий текст </w:t>
            </w:r>
            <w:proofErr w:type="gram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магазина.</w:t>
            </w:r>
          </w:p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 - Уметь осознанно строить </w:t>
            </w:r>
            <w:r w:rsidRPr="0018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высказывания.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3AD" w:rsidRPr="001863B4" w:rsidTr="00A91BF0">
        <w:tc>
          <w:tcPr>
            <w:tcW w:w="2096" w:type="dxa"/>
          </w:tcPr>
          <w:p w:rsidR="00F813AD" w:rsidRPr="001863B4" w:rsidRDefault="00F813AD" w:rsidP="00A91BF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Рефлексия деятельности.</w:t>
            </w:r>
          </w:p>
        </w:tc>
        <w:tc>
          <w:tcPr>
            <w:tcW w:w="6437" w:type="dxa"/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просит учащихся оценить результаты своей деятельности.</w:t>
            </w:r>
          </w:p>
          <w:p w:rsidR="00F813AD" w:rsidRPr="001863B4" w:rsidRDefault="00F813AD" w:rsidP="00A91BF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T: </w:t>
            </w:r>
            <w:r w:rsidRPr="001863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 xml:space="preserve">Let`s summarize our work. </w:t>
            </w:r>
            <w:r w:rsidRPr="00186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Did you learn something new? Did you like the lesson? What did you like best of all? 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Finish the sentences: Now I know… Now I can…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It was interesting…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Itwasdifficult</w:t>
            </w:r>
            <w:proofErr w:type="spellEnd"/>
            <w:r w:rsidRPr="001863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сообщает задание на дом. </w:t>
            </w:r>
          </w:p>
          <w:p w:rsidR="00F813AD" w:rsidRPr="001863B4" w:rsidRDefault="00F813AD" w:rsidP="00A91B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049" w:type="dxa"/>
          </w:tcPr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вопросы, заканчивают фразы: 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знаю….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я </w:t>
            </w:r>
            <w:proofErr w:type="gram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умею</w:t>
            </w:r>
            <w:proofErr w:type="gramEnd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\могу..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Мне было трудно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1863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- Уметь слушать других и вступать в диалог.</w:t>
            </w:r>
          </w:p>
          <w:p w:rsidR="00F813AD" w:rsidRPr="001863B4" w:rsidRDefault="00F813AD" w:rsidP="00A9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8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63B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деятельность.</w:t>
            </w:r>
          </w:p>
          <w:p w:rsidR="00F813AD" w:rsidRPr="001863B4" w:rsidRDefault="00F813AD" w:rsidP="00A91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Default="00E5185A"/>
    <w:sectPr w:rsidR="00E5185A" w:rsidSect="00632810">
      <w:pgSz w:w="16838" w:h="11906" w:orient="landscape"/>
      <w:pgMar w:top="567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E7F"/>
    <w:multiLevelType w:val="hybridMultilevel"/>
    <w:tmpl w:val="B47A2882"/>
    <w:lvl w:ilvl="0" w:tplc="3530B8A2">
      <w:start w:val="2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AD"/>
    <w:rsid w:val="009F6DA1"/>
    <w:rsid w:val="00CD4E6D"/>
    <w:rsid w:val="00E5185A"/>
    <w:rsid w:val="00F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F813A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813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813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F813A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813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813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2020-06-19T08:34:00Z</dcterms:created>
  <dcterms:modified xsi:type="dcterms:W3CDTF">2020-06-19T08:42:00Z</dcterms:modified>
</cp:coreProperties>
</file>