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66" w:rsidRPr="005C222D" w:rsidRDefault="00C60D66" w:rsidP="005C222D">
      <w:pPr>
        <w:tabs>
          <w:tab w:val="decimal" w:leader="dot" w:pos="963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C22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22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2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ПЕДАГОГИЧЕСКИЕ УСЛОВИЯ ФОРМИРОВАНИЯ МЕТАПРЕДМЕТНЫХ РЕЗУЛЬТАТОВ </w:t>
      </w:r>
      <w:r w:rsidRPr="005C222D">
        <w:rPr>
          <w:rFonts w:ascii="Times New Roman" w:hAnsi="Times New Roman" w:cs="Times New Roman"/>
          <w:b/>
          <w:sz w:val="28"/>
          <w:szCs w:val="28"/>
        </w:rPr>
        <w:t>П</w:t>
      </w:r>
      <w:r w:rsidR="005C222D">
        <w:rPr>
          <w:rFonts w:ascii="Times New Roman" w:hAnsi="Times New Roman" w:cs="Times New Roman"/>
          <w:b/>
          <w:sz w:val="28"/>
          <w:szCs w:val="28"/>
        </w:rPr>
        <w:t>ОСРЕДСТВОМ ПРИЕМА ТЕАТРАЛИЗАЦИИ</w:t>
      </w:r>
    </w:p>
    <w:p w:rsidR="00C60D66" w:rsidRPr="005C222D" w:rsidRDefault="00C60D66" w:rsidP="005C222D">
      <w:pPr>
        <w:tabs>
          <w:tab w:val="decimal" w:leader="dot" w:pos="963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2.1. Анализ опыта педагогов-практиков по проблеме исследования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Для того чтобы продолжить наше исследование, необходимо изучить опыт педагогов-практиков по данной проблеме.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Рассмотрим опыт Ирины Владимировны Зайковой, учителя начальных классов школы № 1474 г. Москва, </w:t>
      </w:r>
      <w:r w:rsidR="00CB0DA0" w:rsidRPr="005C222D">
        <w:rPr>
          <w:rFonts w:ascii="Times New Roman" w:hAnsi="Times New Roman" w:cs="Times New Roman"/>
          <w:sz w:val="28"/>
          <w:szCs w:val="28"/>
        </w:rPr>
        <w:t>которая в</w:t>
      </w:r>
      <w:r w:rsidRPr="005C222D">
        <w:rPr>
          <w:rFonts w:ascii="Times New Roman" w:hAnsi="Times New Roman" w:cs="Times New Roman"/>
          <w:sz w:val="28"/>
          <w:szCs w:val="28"/>
        </w:rPr>
        <w:t xml:space="preserve"> своей практике уделяет большое внимание </w:t>
      </w:r>
      <w:r w:rsidRPr="005C222D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театрализации, как методу обучения на уроках в начальной школе.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Автор объясняет, что «Театр – это вид искусства, который делает человека счастливым». На уроках И.В.Зайкова использует возможность примерить разные роли, перевоплотиться, что вызывает интерес к этому виду искусства. Известно, </w:t>
      </w:r>
      <w:r w:rsidR="00CB0DA0" w:rsidRPr="005C222D">
        <w:rPr>
          <w:rFonts w:ascii="Times New Roman" w:hAnsi="Times New Roman" w:cs="Times New Roman"/>
          <w:sz w:val="28"/>
          <w:szCs w:val="28"/>
        </w:rPr>
        <w:t>что,</w:t>
      </w:r>
      <w:r w:rsidRPr="005C222D">
        <w:rPr>
          <w:rFonts w:ascii="Times New Roman" w:hAnsi="Times New Roman" w:cs="Times New Roman"/>
          <w:sz w:val="28"/>
          <w:szCs w:val="28"/>
        </w:rPr>
        <w:t xml:space="preserve"> исполняя роли, даже дети освобождаются от тревожности, неуверенности в себе, от комплексов и зажимов, чувствуют себя счастливыми. Для участников театральной студии И.В.Зайкова разработала «Правила актера»: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Проанализировать эпоху в спектакле.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Продумать костюм.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Не сцене стоять лицом к зрителям.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Не выходить из роли в спектакле.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Следить за дикцией.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Актеру нужно знать не только свои слова, но и последнюю реплику своего партнера.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Даже шепотом говорить громко, на весь зал.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Уметь себя вести за кулисами.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Сцена не должна быть пустой: один актер уходит, другой выходит.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Нести ответственность за свой реквизит и не брать чужой.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Помогать надеть костюм; если актер играет две роли, вынести реквизит.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Убирать вовремя реквизит со сцены. Распределить, кто за что отвечает.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lastRenderedPageBreak/>
        <w:t>Актер должен уметь смеяться, плакать, радоваться, грустить, обижаться, удивляться, любить, ненавидеть, испугаться, хвастаться, жалеть и т.д.</w:t>
      </w:r>
    </w:p>
    <w:p w:rsidR="00C60D66" w:rsidRPr="005C222D" w:rsidRDefault="00C60D66" w:rsidP="005741A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Репетировать роль дома перед зеркалом.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Опыт работы </w:t>
      </w:r>
      <w:proofErr w:type="spellStart"/>
      <w:r w:rsidRPr="005C222D">
        <w:rPr>
          <w:rFonts w:ascii="Times New Roman" w:hAnsi="Times New Roman" w:cs="Times New Roman"/>
          <w:sz w:val="28"/>
          <w:szCs w:val="28"/>
        </w:rPr>
        <w:t>И.В.Зайковой</w:t>
      </w:r>
      <w:proofErr w:type="spellEnd"/>
      <w:r w:rsidRPr="005C222D">
        <w:rPr>
          <w:rFonts w:ascii="Times New Roman" w:hAnsi="Times New Roman" w:cs="Times New Roman"/>
          <w:sz w:val="28"/>
          <w:szCs w:val="28"/>
        </w:rPr>
        <w:t xml:space="preserve"> показал, что занятия в театральной студии развивают у младших школьников внимание, память, наблюдательность, воображение, дети приобретают уверенность в себе, учатся самостоятельно принимать решения в непредвиденных ситуациях, становятся одной командой, помогая друг другу. Учитель отмечает, что благодаря занятиям в театральной студии происходит сплочение коллектива, ведь у всех одна цель – спектакл</w:t>
      </w:r>
      <w:r w:rsidR="00221BDB" w:rsidRPr="005C222D">
        <w:rPr>
          <w:rFonts w:ascii="Times New Roman" w:hAnsi="Times New Roman" w:cs="Times New Roman"/>
          <w:sz w:val="28"/>
          <w:szCs w:val="28"/>
        </w:rPr>
        <w:t>ь</w:t>
      </w:r>
      <w:r w:rsidR="007B5C28">
        <w:rPr>
          <w:rFonts w:ascii="Times New Roman" w:hAnsi="Times New Roman" w:cs="Times New Roman"/>
          <w:sz w:val="28"/>
          <w:szCs w:val="28"/>
        </w:rPr>
        <w:t xml:space="preserve"> должен понравиться зрителю. [6</w:t>
      </w:r>
      <w:r w:rsidR="00221BDB" w:rsidRPr="005C222D">
        <w:rPr>
          <w:rFonts w:ascii="Times New Roman" w:hAnsi="Times New Roman" w:cs="Times New Roman"/>
          <w:sz w:val="28"/>
          <w:szCs w:val="28"/>
        </w:rPr>
        <w:t>, с.</w:t>
      </w:r>
      <w:r w:rsidRPr="005C222D">
        <w:rPr>
          <w:rFonts w:ascii="Times New Roman" w:hAnsi="Times New Roman" w:cs="Times New Roman"/>
          <w:sz w:val="28"/>
          <w:szCs w:val="28"/>
        </w:rPr>
        <w:t>42]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Следующим этапом нашей работы мы изучим опыт учителя начальных классов муниципального учреждения «Средняя школа № 91» г. Котлас - Гладышевой Татьяны Николаевны.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В своей работе Гладышева Т.Н.  выделяет следующие этапы:</w:t>
      </w:r>
    </w:p>
    <w:p w:rsidR="00C60D66" w:rsidRPr="005C222D" w:rsidRDefault="005C222D" w:rsidP="005C222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I–констатирующий </w:t>
      </w:r>
      <w:r>
        <w:rPr>
          <w:rFonts w:ascii="Times New Roman" w:hAnsi="Times New Roman" w:cs="Times New Roman"/>
          <w:sz w:val="28"/>
          <w:szCs w:val="28"/>
        </w:rPr>
        <w:br/>
        <w:t>II–</w:t>
      </w:r>
      <w:r w:rsidR="00C60D66" w:rsidRPr="005C222D">
        <w:rPr>
          <w:rFonts w:ascii="Times New Roman" w:hAnsi="Times New Roman" w:cs="Times New Roman"/>
          <w:sz w:val="28"/>
          <w:szCs w:val="28"/>
        </w:rPr>
        <w:t xml:space="preserve">формирующий </w:t>
      </w:r>
      <w:r w:rsidR="00C60D66" w:rsidRPr="005C222D">
        <w:rPr>
          <w:rFonts w:ascii="Times New Roman" w:hAnsi="Times New Roman" w:cs="Times New Roman"/>
          <w:sz w:val="28"/>
          <w:szCs w:val="28"/>
        </w:rPr>
        <w:br/>
        <w:t>III – итоговый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Главной задачей театральных занятий в 1 классе Гладышева Т.Н. считает развивающие игры. Учитель рекомендует в один из уроков в начале недели включить театральное задание-игру, повторять его каждый день, добавляя к нему игры-задания из прошлого опыта детей, так, чтобы в течение недели, детьми осваивалась одна новая игра.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Работа над развитием речевого аппарата организуется учителем на уроках обучения грамоте во время знакомства с буквами: работа над артикуляцией, упражнение «и, а, о, у, ы»; ассоциации по звучанию букв (ветер, вой, волк, жужжание пчелы и т.д.), образы букв (что на что похоже), знакомство с русским детским фольклором через работу над</w:t>
      </w:r>
      <w:r w:rsidRPr="005C222D">
        <w:rPr>
          <w:rFonts w:ascii="Times New Roman" w:hAnsi="Times New Roman" w:cs="Times New Roman"/>
          <w:sz w:val="28"/>
          <w:szCs w:val="28"/>
        </w:rPr>
        <w:br/>
        <w:t xml:space="preserve">скороговорками. В конце I класса работа заканчивается инсценированием небольших произведения детских поэтов. Например, сказки К.И. Чуковского: </w:t>
      </w:r>
      <w:r w:rsidRPr="005C222D">
        <w:rPr>
          <w:rFonts w:ascii="Times New Roman" w:hAnsi="Times New Roman" w:cs="Times New Roman"/>
          <w:sz w:val="28"/>
          <w:szCs w:val="28"/>
        </w:rPr>
        <w:lastRenderedPageBreak/>
        <w:t>«Телефон», «Муха-Цокотуха», «Путаница», С. Михалкова: «А что у вас?», «Про девочку, которая плохо кушала».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Знакомство детей с театром </w:t>
      </w:r>
      <w:r w:rsidR="00D226B7" w:rsidRPr="005C222D">
        <w:rPr>
          <w:rFonts w:ascii="Times New Roman" w:hAnsi="Times New Roman" w:cs="Times New Roman"/>
          <w:sz w:val="28"/>
          <w:szCs w:val="28"/>
        </w:rPr>
        <w:t>происходит через</w:t>
      </w:r>
      <w:r w:rsidRPr="005C222D">
        <w:rPr>
          <w:rFonts w:ascii="Times New Roman" w:hAnsi="Times New Roman" w:cs="Times New Roman"/>
          <w:sz w:val="28"/>
          <w:szCs w:val="28"/>
        </w:rPr>
        <w:t xml:space="preserve"> организацию просмотра телеспектаклей, выезд в драматический театр, прослушивание сказок в грамзаписи.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Во 2 классе происходит знакомство с компонентами исполнительской деятельности и начинается второй этап. Одной из задач второго этапа учитель выделяет формирование у младших школьников навыков эстетической оценки. Основным критерием, по которому оцениваются детские работы на этом этапе, является достоверность (правдивость исполнения).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Учитель отмечает, что дети привыкают обращать внимание на особенности действий, совершаемых людьми. Учатся схватывать и по-разному выполнять какое-то одно заданное действие – просить, утешать, слушать, выяснять и т.п. Ученики тем самым приобретают умение, получив исполнительское задание</w:t>
      </w:r>
      <w:r w:rsidR="00221BDB" w:rsidRPr="005C222D">
        <w:rPr>
          <w:rFonts w:ascii="Times New Roman" w:hAnsi="Times New Roman" w:cs="Times New Roman"/>
          <w:sz w:val="28"/>
          <w:szCs w:val="28"/>
        </w:rPr>
        <w:t xml:space="preserve"> и выходя на сцену, действовать </w:t>
      </w:r>
      <w:r w:rsidRPr="005C222D">
        <w:rPr>
          <w:rFonts w:ascii="Times New Roman" w:hAnsi="Times New Roman" w:cs="Times New Roman"/>
          <w:sz w:val="28"/>
          <w:szCs w:val="28"/>
        </w:rPr>
        <w:t>по правде. Формируется критерий «верим» – «не верим», «кривляется» – «по правде».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Таким образом, во 2-м классе работа учителя заключается в создании организованной творческой атмосферы, когда «ты интересен всем, все интересны тебе».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В 3 классе младшими школьниками работе Гладышевой Т.Н теоретически и практически осваивается понимание того, что поведение, действие - выразительный язык актера. А далее, что «Актер - главное чудо театра». Педагог отмечает, что следует закреплять и расширять опыт просмотра спектаклей. Полезно второй раз сходить на уже знакомый спектакль, дать детям возможность заметить все различное и одинаковое. Здесь же корректно использовать этюды на «вежливого», хорошего зрителя и на зрителя плохого. Работа над любым этюдом включает в себя распределение функций сочинителя, режиссера, актеров, художника.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lastRenderedPageBreak/>
        <w:t>На заключительном выступлении показываются инсценировки стихов, фольклорные праздники, «деревенские посиделки». Школьники участвуют в спектакле как в коллективном творчестве, используя рабочую терминологию актерского искусства.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На четвертом году обучения Гладышева Татьяна Николаевна главным критерием восприятия выделяет способность ребенка оценить выразительность и оригинальность каждого задания. С этой целью школьникам предлагается одно и то же задание выполнять различными составами, выявляя при этом разницу исполнения. Ученики знакомятся с влиянием истории, среды, характера, ситуации, на логику поведения персонажа, подбирают и создают костюм, декорацию, реквизит, шумовое оформление к спектаклю, к своим эскизным постановкам.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В течение всей работы формируются навыки творческой дисциплины: чувство «боли» за коллективный труд и осознание необходимости своего участия в нем; знание текста роли (не только своей, но и партнеров), готовность в любой момент помочь своему товарищу, а при необходимости и заменить его.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В 4</w:t>
      </w:r>
      <w:r w:rsidR="005C222D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5C222D">
        <w:rPr>
          <w:rFonts w:ascii="Times New Roman" w:hAnsi="Times New Roman" w:cs="Times New Roman"/>
          <w:sz w:val="28"/>
          <w:szCs w:val="28"/>
        </w:rPr>
        <w:t xml:space="preserve"> Гладышева Татьяна Николаевна классе с успехом проводит такие упражнения, как: "Превращение комнаты", "Превратился сам", "Иллюстрация", озвучивание иллюстраций, диафильмов, чтение басен по ролям, "Скажи так же", "Ключики", сказочные персонажи.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Заключительным этапам заняти</w:t>
      </w:r>
      <w:r w:rsidR="00221BDB" w:rsidRPr="005C222D">
        <w:rPr>
          <w:rFonts w:ascii="Times New Roman" w:hAnsi="Times New Roman" w:cs="Times New Roman"/>
          <w:sz w:val="28"/>
          <w:szCs w:val="28"/>
        </w:rPr>
        <w:t xml:space="preserve">й является проведение учителем </w:t>
      </w:r>
      <w:r w:rsidR="00CB0DA0" w:rsidRPr="005C222D">
        <w:rPr>
          <w:rFonts w:ascii="Times New Roman" w:hAnsi="Times New Roman" w:cs="Times New Roman"/>
          <w:sz w:val="28"/>
          <w:szCs w:val="28"/>
        </w:rPr>
        <w:t>экзамен-экспромт концерт. [</w:t>
      </w:r>
      <w:r w:rsidR="005741AC">
        <w:rPr>
          <w:rFonts w:ascii="Times New Roman" w:hAnsi="Times New Roman" w:cs="Times New Roman"/>
          <w:sz w:val="28"/>
          <w:szCs w:val="28"/>
        </w:rPr>
        <w:t>12</w:t>
      </w:r>
      <w:r w:rsidRPr="005C222D">
        <w:rPr>
          <w:rFonts w:ascii="Times New Roman" w:hAnsi="Times New Roman" w:cs="Times New Roman"/>
          <w:sz w:val="28"/>
          <w:szCs w:val="28"/>
        </w:rPr>
        <w:t>]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В завершении рассмотрим опыт Юрия Андреевича Серебренникова, учителя начальных классов школы №21 г. Белгорода, который в своей работе, выделяет основные направления детского театра: гражданско-правовое, эстетическое, нравственное, военно-патриотическое. Работа руководителя детского театра с детьми младшего школьного </w:t>
      </w:r>
      <w:r w:rsidR="00CB0DA0" w:rsidRPr="005C222D">
        <w:rPr>
          <w:rFonts w:ascii="Times New Roman" w:hAnsi="Times New Roman" w:cs="Times New Roman"/>
          <w:sz w:val="28"/>
          <w:szCs w:val="28"/>
        </w:rPr>
        <w:t>возраста чрезвычайно</w:t>
      </w:r>
      <w:r w:rsidRPr="005C222D">
        <w:rPr>
          <w:rFonts w:ascii="Times New Roman" w:hAnsi="Times New Roman" w:cs="Times New Roman"/>
          <w:sz w:val="28"/>
          <w:szCs w:val="28"/>
        </w:rPr>
        <w:t xml:space="preserve"> сложна и требует большого педагогического такта.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В проведении уроков педагог использует план: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lastRenderedPageBreak/>
        <w:t>1. музыкально-</w:t>
      </w:r>
      <w:r w:rsidR="00CB0DA0" w:rsidRPr="005C222D">
        <w:rPr>
          <w:rFonts w:ascii="Times New Roman" w:hAnsi="Times New Roman" w:cs="Times New Roman"/>
          <w:sz w:val="28"/>
          <w:szCs w:val="28"/>
        </w:rPr>
        <w:t>ритмическая разминка</w:t>
      </w:r>
      <w:r w:rsidRPr="005C222D">
        <w:rPr>
          <w:rFonts w:ascii="Times New Roman" w:hAnsi="Times New Roman" w:cs="Times New Roman"/>
          <w:sz w:val="28"/>
          <w:szCs w:val="28"/>
        </w:rPr>
        <w:t>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2. Дыхательная и речевая гимнастика.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3. Литературно – художественная практика (задания на формирование умений передавать мысли автора)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4. Театрализованная деятельность. (Обыгрывание эпизодов, сюжетные этюды по сказкам)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B0DA0" w:rsidRPr="005C222D">
        <w:rPr>
          <w:rFonts w:ascii="Times New Roman" w:hAnsi="Times New Roman" w:cs="Times New Roman"/>
          <w:sz w:val="28"/>
          <w:szCs w:val="28"/>
        </w:rPr>
        <w:t>в детском театре</w:t>
      </w:r>
      <w:r w:rsidRPr="005C222D">
        <w:rPr>
          <w:rFonts w:ascii="Times New Roman" w:hAnsi="Times New Roman" w:cs="Times New Roman"/>
          <w:sz w:val="28"/>
          <w:szCs w:val="28"/>
        </w:rPr>
        <w:t xml:space="preserve"> Юрий </w:t>
      </w:r>
      <w:r w:rsidR="00CB0DA0" w:rsidRPr="005C222D">
        <w:rPr>
          <w:rFonts w:ascii="Times New Roman" w:hAnsi="Times New Roman" w:cs="Times New Roman"/>
          <w:sz w:val="28"/>
          <w:szCs w:val="28"/>
        </w:rPr>
        <w:t>Андреевич разделяет</w:t>
      </w:r>
      <w:r w:rsidRPr="005C222D">
        <w:rPr>
          <w:rFonts w:ascii="Times New Roman" w:hAnsi="Times New Roman" w:cs="Times New Roman"/>
          <w:sz w:val="28"/>
          <w:szCs w:val="28"/>
        </w:rPr>
        <w:t xml:space="preserve"> на этапы: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1. Подготовительный (возраст 6-7 лет, главное – движение и импровизация)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2. Начальный этап (8-9 лет, движение отходит на второй </w:t>
      </w:r>
      <w:r w:rsidR="00CB0DA0" w:rsidRPr="005C222D">
        <w:rPr>
          <w:rFonts w:ascii="Times New Roman" w:hAnsi="Times New Roman" w:cs="Times New Roman"/>
          <w:sz w:val="28"/>
          <w:szCs w:val="28"/>
        </w:rPr>
        <w:t>план и</w:t>
      </w:r>
      <w:r w:rsidRPr="005C222D">
        <w:rPr>
          <w:rFonts w:ascii="Times New Roman" w:hAnsi="Times New Roman" w:cs="Times New Roman"/>
          <w:sz w:val="28"/>
          <w:szCs w:val="28"/>
        </w:rPr>
        <w:t xml:space="preserve"> появляется интерес к сюжету, на этом этапе существует 2 направления: чтение и рассказывание детям произведения и игры на «темы»: указание на событие</w:t>
      </w:r>
      <w:r w:rsidR="000A1AAF" w:rsidRPr="005C222D">
        <w:rPr>
          <w:rFonts w:ascii="Times New Roman" w:hAnsi="Times New Roman" w:cs="Times New Roman"/>
          <w:sz w:val="28"/>
          <w:szCs w:val="28"/>
        </w:rPr>
        <w:t xml:space="preserve"> (</w:t>
      </w:r>
      <w:r w:rsidRPr="005C222D">
        <w:rPr>
          <w:rFonts w:ascii="Times New Roman" w:hAnsi="Times New Roman" w:cs="Times New Roman"/>
          <w:sz w:val="28"/>
          <w:szCs w:val="28"/>
        </w:rPr>
        <w:t>«Пожар), на действующих лиц («Воры»), на психологические темы («Возмутительно»).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3. Основной этап (формирование театрального действа, можно разучить стихотворение и басни, упражнения на произнесение одной и той же фразы различным тоном, на пост</w:t>
      </w:r>
      <w:r w:rsidR="000A1AAF" w:rsidRPr="005C222D">
        <w:rPr>
          <w:rFonts w:ascii="Times New Roman" w:hAnsi="Times New Roman" w:cs="Times New Roman"/>
          <w:sz w:val="28"/>
          <w:szCs w:val="28"/>
        </w:rPr>
        <w:t xml:space="preserve">ановку логического ударения) </w:t>
      </w:r>
      <w:r w:rsidR="007B5C28">
        <w:rPr>
          <w:rFonts w:ascii="Times New Roman" w:hAnsi="Times New Roman" w:cs="Times New Roman"/>
          <w:sz w:val="28"/>
          <w:szCs w:val="28"/>
        </w:rPr>
        <w:t>[4</w:t>
      </w:r>
      <w:r w:rsidRPr="005C222D">
        <w:rPr>
          <w:rFonts w:ascii="Times New Roman" w:hAnsi="Times New Roman" w:cs="Times New Roman"/>
          <w:sz w:val="28"/>
          <w:szCs w:val="28"/>
        </w:rPr>
        <w:t>]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Итак, в данном параграфе мы представили опыт педагогов - практиков по формирования метапредметных результатов посредством приема театрализации и пришли к выводу, что каждый учитель начальных классов использует различные подходы для достижения определенного результата. Мы, рассмотрев опыт каждого учителя, пришли к выводу, что для осуществления данного приема на уроках в начальной школе будем представлять единый опыт, включающий элементы работы каждого педагога-практика. Для того, чтобы отследить формирование метапредметных результатов необходимо подобрать диагностический материал, который мы рассмотрим в следующем параграфе.</w:t>
      </w:r>
    </w:p>
    <w:p w:rsidR="00472150" w:rsidRPr="005C222D" w:rsidRDefault="00472150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50" w:rsidRDefault="00472150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15" w:rsidRPr="005C222D" w:rsidRDefault="00F03715" w:rsidP="00FC07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Диагностический материал по выявлению уровня сформированности </w:t>
      </w:r>
      <w:r w:rsidR="005C222D">
        <w:rPr>
          <w:rFonts w:ascii="Times New Roman" w:hAnsi="Times New Roman" w:cs="Times New Roman"/>
          <w:b/>
          <w:sz w:val="28"/>
          <w:szCs w:val="28"/>
        </w:rPr>
        <w:t>метапредметных результатов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Для того, чтобы организовать свою деятельность по уровню сформированности метапредметных результатов, нам необходимо опираться на результаты диагностик. Рассмотрим подробнее диагностический материал по выявлению уровня сформированности метапредметных результатов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Изучим диагностический материал </w:t>
      </w:r>
      <w:r w:rsidRPr="005C222D">
        <w:rPr>
          <w:rFonts w:ascii="Times New Roman" w:hAnsi="Times New Roman" w:cs="Times New Roman"/>
          <w:b/>
          <w:sz w:val="28"/>
          <w:szCs w:val="28"/>
        </w:rPr>
        <w:t>«Рукавички»</w:t>
      </w:r>
      <w:r w:rsidRPr="005C222D">
        <w:rPr>
          <w:rFonts w:ascii="Times New Roman" w:hAnsi="Times New Roman" w:cs="Times New Roman"/>
          <w:sz w:val="28"/>
          <w:szCs w:val="28"/>
        </w:rPr>
        <w:t xml:space="preserve"> Г.А. Цукерман.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Форма:</w:t>
      </w:r>
      <w:r w:rsidRPr="005C222D">
        <w:rPr>
          <w:rFonts w:ascii="Times New Roman" w:hAnsi="Times New Roman" w:cs="Times New Roman"/>
          <w:sz w:val="28"/>
          <w:szCs w:val="28"/>
        </w:rPr>
        <w:t xml:space="preserve"> работа учащихся в классе парами.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C222D">
        <w:rPr>
          <w:rFonts w:ascii="Times New Roman" w:hAnsi="Times New Roman" w:cs="Times New Roman"/>
          <w:sz w:val="28"/>
          <w:szCs w:val="28"/>
        </w:rPr>
        <w:t xml:space="preserve">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Уровни оценивания: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Низкий уровень: в узорах явно преобладают различия или вообще нет сходства. Дети не пытаются договориться, каждый настаивает на своем.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Средний уровень: сходство частичное – отдельные признаки совпадают, но имеются и заметные различия.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Высокий уровень: 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следят за р</w:t>
      </w:r>
      <w:r w:rsidR="007B5C28">
        <w:rPr>
          <w:rFonts w:ascii="Times New Roman" w:hAnsi="Times New Roman" w:cs="Times New Roman"/>
          <w:sz w:val="28"/>
          <w:szCs w:val="28"/>
        </w:rPr>
        <w:t>еализацией принятого замысла. [1</w:t>
      </w:r>
      <w:r w:rsidR="000A1AAF" w:rsidRPr="005C222D">
        <w:rPr>
          <w:rFonts w:ascii="Times New Roman" w:hAnsi="Times New Roman" w:cs="Times New Roman"/>
          <w:sz w:val="28"/>
          <w:szCs w:val="28"/>
        </w:rPr>
        <w:t>, с.</w:t>
      </w:r>
      <w:r w:rsidRPr="005C222D">
        <w:rPr>
          <w:rFonts w:ascii="Times New Roman" w:hAnsi="Times New Roman" w:cs="Times New Roman"/>
          <w:sz w:val="28"/>
          <w:szCs w:val="28"/>
        </w:rPr>
        <w:t>132]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Попытаемся теперь проанализировать диагностический матери</w:t>
      </w:r>
      <w:r w:rsidR="00441A0A" w:rsidRPr="005C222D">
        <w:rPr>
          <w:rFonts w:ascii="Times New Roman" w:hAnsi="Times New Roman" w:cs="Times New Roman"/>
          <w:sz w:val="28"/>
          <w:szCs w:val="28"/>
        </w:rPr>
        <w:t>ал Е</w:t>
      </w:r>
      <w:r w:rsidRPr="005C222D">
        <w:rPr>
          <w:rFonts w:ascii="Times New Roman" w:hAnsi="Times New Roman" w:cs="Times New Roman"/>
          <w:sz w:val="28"/>
          <w:szCs w:val="28"/>
        </w:rPr>
        <w:t>. Ворониной, в котором даны следующие задания: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Форма:</w:t>
      </w:r>
      <w:r w:rsidRPr="005C222D">
        <w:rPr>
          <w:rFonts w:ascii="Times New Roman" w:hAnsi="Times New Roman" w:cs="Times New Roman"/>
          <w:sz w:val="28"/>
          <w:szCs w:val="28"/>
        </w:rPr>
        <w:t xml:space="preserve"> работа учащегося перед коллективом.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C222D">
        <w:rPr>
          <w:rFonts w:ascii="Times New Roman" w:hAnsi="Times New Roman" w:cs="Times New Roman"/>
          <w:sz w:val="28"/>
          <w:szCs w:val="28"/>
        </w:rPr>
        <w:t xml:space="preserve"> Дети должны выполнить следующие задания. На подготовку дается 5-10 мин.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1. Придумай сказку.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2. Покажи отрывок любой сказки.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lastRenderedPageBreak/>
        <w:t>3. Передай образ героя (жесты, мимика, интонация).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4. Прочитай стихотворение выразительно.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Уровни оценивания: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Высокий (5 баллов) – составляет сказку выразительно, увлеченно, целенаправленно; умеет передавать образ, с помощью выразительных средств; умело действует с любым видом театра, который он выбрал.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Средний (3-4 балла</w:t>
      </w:r>
      <w:proofErr w:type="gramStart"/>
      <w:r w:rsidRPr="005C222D">
        <w:rPr>
          <w:rFonts w:ascii="Times New Roman" w:hAnsi="Times New Roman" w:cs="Times New Roman"/>
          <w:sz w:val="28"/>
          <w:szCs w:val="28"/>
        </w:rPr>
        <w:t>)–</w:t>
      </w:r>
      <w:proofErr w:type="gramEnd"/>
      <w:r w:rsidRPr="005C222D">
        <w:rPr>
          <w:rFonts w:ascii="Times New Roman" w:hAnsi="Times New Roman" w:cs="Times New Roman"/>
          <w:sz w:val="28"/>
          <w:szCs w:val="28"/>
        </w:rPr>
        <w:t>самостоятельно придумывает сказку, но не выразительно; средство создания образа не всегда соответствует содержанию поэтического образа, действия с игрушками в театре ограничены.</w:t>
      </w:r>
    </w:p>
    <w:p w:rsidR="00C60D66" w:rsidRPr="00071CE4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Низкий (1-2 балла) – пытается выполнить задание, но испытывает большие трудности, не может самостоятельно показать сценку, отрывок, средства передачи образа очень ограничены, действия с игрушками театра однообразны, речь маловыразительная.</w:t>
      </w:r>
      <w:r w:rsidR="007B5C28" w:rsidRPr="00071CE4">
        <w:rPr>
          <w:rFonts w:ascii="Times New Roman" w:hAnsi="Times New Roman" w:cs="Times New Roman"/>
          <w:sz w:val="28"/>
          <w:szCs w:val="28"/>
        </w:rPr>
        <w:t>[</w:t>
      </w:r>
      <w:r w:rsidR="007B5C28">
        <w:rPr>
          <w:rFonts w:ascii="Times New Roman" w:hAnsi="Times New Roman" w:cs="Times New Roman"/>
          <w:sz w:val="28"/>
          <w:szCs w:val="28"/>
        </w:rPr>
        <w:t>5</w:t>
      </w:r>
      <w:r w:rsidR="007B5C28" w:rsidRPr="00071CE4">
        <w:rPr>
          <w:rFonts w:ascii="Times New Roman" w:hAnsi="Times New Roman" w:cs="Times New Roman"/>
          <w:sz w:val="28"/>
          <w:szCs w:val="28"/>
        </w:rPr>
        <w:t>]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Мы хотим обратить внимание диагностический материал </w:t>
      </w:r>
      <w:r w:rsidRPr="005C222D">
        <w:rPr>
          <w:rFonts w:ascii="Times New Roman" w:hAnsi="Times New Roman" w:cs="Times New Roman"/>
          <w:b/>
          <w:sz w:val="28"/>
          <w:szCs w:val="28"/>
        </w:rPr>
        <w:t xml:space="preserve">«Узор под </w:t>
      </w:r>
      <w:proofErr w:type="spellStart"/>
      <w:r w:rsidRPr="005C222D">
        <w:rPr>
          <w:rFonts w:ascii="Times New Roman" w:hAnsi="Times New Roman" w:cs="Times New Roman"/>
          <w:b/>
          <w:sz w:val="28"/>
          <w:szCs w:val="28"/>
        </w:rPr>
        <w:t>диктовку»</w:t>
      </w:r>
      <w:r w:rsidRPr="005C222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5C222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Форма:</w:t>
      </w:r>
      <w:r w:rsidRPr="005C222D">
        <w:rPr>
          <w:rFonts w:ascii="Times New Roman" w:hAnsi="Times New Roman" w:cs="Times New Roman"/>
          <w:sz w:val="28"/>
          <w:szCs w:val="28"/>
        </w:rPr>
        <w:t xml:space="preserve"> выполнение совместного задания в классе парами.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C222D">
        <w:rPr>
          <w:rFonts w:ascii="Times New Roman" w:hAnsi="Times New Roman" w:cs="Times New Roman"/>
          <w:sz w:val="28"/>
          <w:szCs w:val="28"/>
        </w:rPr>
        <w:t xml:space="preserve"> двоих детей усаживают друг напротив друга за стол, перегороженный экраном, одному дается образец узора на карточке, другому — фишки, из которых этот узор надо выложить. Первый ребенок диктует, как выкладывать узор, второй — действует по его инструкции. Ему разрешается задавать любые вопросы, но нельзя смотреть на узор. После выполнения задания дети меняются ролями.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Уровни оценивания: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1) Низкий уровень – узоры не построены или не похожи на образцы; указания не содержат необходимых ориентиров или формулируются непонятно; вопросы не по существу или формулируются непонятно для партнера;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2) Средний уровень – имеется хотя бы частичное сходство узоров с образцами; указания отражают часть необходимых ориентиров; вопросы и </w:t>
      </w:r>
      <w:r w:rsidRPr="005C222D">
        <w:rPr>
          <w:rFonts w:ascii="Times New Roman" w:hAnsi="Times New Roman" w:cs="Times New Roman"/>
          <w:sz w:val="28"/>
          <w:szCs w:val="28"/>
        </w:rPr>
        <w:lastRenderedPageBreak/>
        <w:t>ответы позволяют получить недостающую информацию; частичное взаимопонимание;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3) Высокий уровень –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узоров; доброжелательно следят за реализацией принятого </w:t>
      </w:r>
      <w:r w:rsidR="000A1AAF" w:rsidRPr="005C222D">
        <w:rPr>
          <w:rFonts w:ascii="Times New Roman" w:hAnsi="Times New Roman" w:cs="Times New Roman"/>
          <w:sz w:val="28"/>
          <w:szCs w:val="28"/>
        </w:rPr>
        <w:t>з</w:t>
      </w:r>
      <w:r w:rsidR="007B5C28">
        <w:rPr>
          <w:rFonts w:ascii="Times New Roman" w:hAnsi="Times New Roman" w:cs="Times New Roman"/>
          <w:sz w:val="28"/>
          <w:szCs w:val="28"/>
        </w:rPr>
        <w:t>амы</w:t>
      </w:r>
      <w:r w:rsidR="005741AC">
        <w:rPr>
          <w:rFonts w:ascii="Times New Roman" w:hAnsi="Times New Roman" w:cs="Times New Roman"/>
          <w:sz w:val="28"/>
          <w:szCs w:val="28"/>
        </w:rPr>
        <w:t>сла и соблюдением правил. [13</w:t>
      </w:r>
      <w:r w:rsidRPr="005C222D">
        <w:rPr>
          <w:rFonts w:ascii="Times New Roman" w:hAnsi="Times New Roman" w:cs="Times New Roman"/>
          <w:sz w:val="28"/>
          <w:szCs w:val="28"/>
        </w:rPr>
        <w:t>]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В итоге рассмотрения данного вопроса можно изучить задание </w:t>
      </w:r>
      <w:r w:rsidRPr="005C222D">
        <w:rPr>
          <w:rFonts w:ascii="Times New Roman" w:hAnsi="Times New Roman" w:cs="Times New Roman"/>
          <w:b/>
          <w:sz w:val="28"/>
          <w:szCs w:val="28"/>
        </w:rPr>
        <w:t>«Дорога к дому»</w:t>
      </w:r>
      <w:r w:rsidRPr="005C222D">
        <w:rPr>
          <w:rFonts w:ascii="Times New Roman" w:hAnsi="Times New Roman" w:cs="Times New Roman"/>
          <w:sz w:val="28"/>
          <w:szCs w:val="28"/>
        </w:rPr>
        <w:t xml:space="preserve"> (модифицированное задание «Архитектор-строитель»).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5C222D">
        <w:rPr>
          <w:rFonts w:ascii="Times New Roman" w:hAnsi="Times New Roman" w:cs="Times New Roman"/>
          <w:sz w:val="28"/>
          <w:szCs w:val="28"/>
        </w:rPr>
        <w:t>выполнение совместного задания в классе парами.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C222D">
        <w:rPr>
          <w:rFonts w:ascii="Times New Roman" w:hAnsi="Times New Roman" w:cs="Times New Roman"/>
          <w:sz w:val="28"/>
          <w:szCs w:val="28"/>
        </w:rPr>
        <w:t xml:space="preserve"> двоих детей усаживают друг напротив друга за стол, перегороженный экраном. Одному дается карточка с изображением пути к дому, другому — карточка с ориентирами-точками. Первый ребенок диктует, как надо идти, чтобы достичь дома, второй — действует по его инструкции. Ему разрешается задавать любые вопросы, но нельзя смотреть на карточку с изображением дороги. После выполнения задания дети меняются ролями, намечая новый путь к дому.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2D">
        <w:rPr>
          <w:rFonts w:ascii="Times New Roman" w:hAnsi="Times New Roman" w:cs="Times New Roman"/>
          <w:b/>
          <w:sz w:val="28"/>
          <w:szCs w:val="28"/>
        </w:rPr>
        <w:t>Уровни оценивания: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1) низкий уровень – узоры не построены или не похожи на образцы; указания не содержат необходимых ориентиров или формулируются непонятно; вопросы не по существу или формулируются непонятно для партнера;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2) средний уровень – имеется хотя бы частичное сходство узоров с образцами; указания отражают часть необходимых ориентиров; вопросы и ответы формулируются расплывчато и позволяют получить недостающую информацию лишь отчасти; достигается частичное взаимопонимание;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3) высокий уровень –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узоров, в частности, указывают номера рядов и столбцов точек, через которые </w:t>
      </w:r>
      <w:r w:rsidRPr="005C222D">
        <w:rPr>
          <w:rFonts w:ascii="Times New Roman" w:hAnsi="Times New Roman" w:cs="Times New Roman"/>
          <w:sz w:val="28"/>
          <w:szCs w:val="28"/>
        </w:rPr>
        <w:lastRenderedPageBreak/>
        <w:t>пролегает дорога; в конце по собственной инициативе сравнивают результат с образцом.  [</w:t>
      </w:r>
      <w:r w:rsidR="007B5C28">
        <w:rPr>
          <w:rFonts w:ascii="Times New Roman" w:hAnsi="Times New Roman" w:cs="Times New Roman"/>
          <w:sz w:val="28"/>
          <w:szCs w:val="28"/>
        </w:rPr>
        <w:t>1</w:t>
      </w:r>
      <w:r w:rsidRPr="005C222D">
        <w:rPr>
          <w:rFonts w:ascii="Times New Roman" w:hAnsi="Times New Roman" w:cs="Times New Roman"/>
          <w:sz w:val="28"/>
          <w:szCs w:val="28"/>
        </w:rPr>
        <w:t xml:space="preserve">, </w:t>
      </w:r>
      <w:r w:rsidR="000A1AAF" w:rsidRPr="005C222D">
        <w:rPr>
          <w:rFonts w:ascii="Times New Roman" w:hAnsi="Times New Roman" w:cs="Times New Roman"/>
          <w:sz w:val="28"/>
          <w:szCs w:val="28"/>
        </w:rPr>
        <w:t>с.</w:t>
      </w:r>
      <w:r w:rsidRPr="005C222D">
        <w:rPr>
          <w:rFonts w:ascii="Times New Roman" w:hAnsi="Times New Roman" w:cs="Times New Roman"/>
          <w:sz w:val="28"/>
          <w:szCs w:val="28"/>
        </w:rPr>
        <w:t>133]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В итоге рассмотрения данного вопроса можно сказать, что формирование метапредметных результатов – отложенный во времени процесс, но для его отслеживания нами будут проведены выше рассмотренные диагностики.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В результате теоретического анализа литературы мы пришли к выводу, что проблема рассматривалась достаточно широко. Изучив педагогические условия формирования метапредметных результатов посредством приема театрализации, мы решили, что данное исследование необходимо начинать с анализа опыта педагогов практиков по проблеме исследования. Изучив дополнительную литературу, мы остановились на таких педагогах-практиках, как: И.В.Зайкова, Т.Н. Гладышева, Ю. А. Серебренников. Нами был получен материал, анализ которого позволил заключить, что опыт каждого педагога интересен. Для осуществления задуманного, при прохождении </w:t>
      </w:r>
      <w:r w:rsidR="00D226B7" w:rsidRPr="005C222D"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Pr="005C222D">
        <w:rPr>
          <w:rFonts w:ascii="Times New Roman" w:hAnsi="Times New Roman" w:cs="Times New Roman"/>
          <w:sz w:val="28"/>
          <w:szCs w:val="28"/>
        </w:rPr>
        <w:t xml:space="preserve"> для организации собственной опытно-педагогической деятельности мы возьмем за основу опыт каждого, соединив в единое целое: из опыта И.В.Зайковой «Правила актера», Т.Н. Гладышевой – содержание работы, Ю. А. Серебренникова – этапы урока.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Заслуживает быть отмеченным диагностический материал по выявлению уровня сформированности метапредметных результатов. Анализируя диагностический материал</w:t>
      </w:r>
      <w:r w:rsidR="00441A0A" w:rsidRPr="005C222D">
        <w:rPr>
          <w:rFonts w:ascii="Times New Roman" w:hAnsi="Times New Roman" w:cs="Times New Roman"/>
          <w:sz w:val="28"/>
          <w:szCs w:val="28"/>
        </w:rPr>
        <w:t xml:space="preserve"> Г.А. Цукермана, Е</w:t>
      </w:r>
      <w:r w:rsidRPr="005C222D">
        <w:rPr>
          <w:rFonts w:ascii="Times New Roman" w:hAnsi="Times New Roman" w:cs="Times New Roman"/>
          <w:sz w:val="28"/>
          <w:szCs w:val="28"/>
        </w:rPr>
        <w:t>. Ворониной мы приходим к выводу о целесообразности использования диагностик: «Рукавички», «Узор под диктовку», «Дорога к дому» на начальном и завершающем этапах отслеживания формирования метапредметных результатов посредством приема театрализации.</w:t>
      </w:r>
    </w:p>
    <w:p w:rsidR="000A1AAF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Исходя из вышесказанного, мы подошли к заключению, что для успешного прохождения преддипломной практики нам необходимо опираться на опыт педагогов-практиков и на результаты диагностического материала, которые указаны выше.</w:t>
      </w:r>
    </w:p>
    <w:p w:rsidR="00C60D66" w:rsidRPr="005C222D" w:rsidRDefault="00C60D66" w:rsidP="00FE33F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2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</w:pPr>
      <w:r w:rsidRPr="005C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формирование метапредметных результатов посредством приемов театрализации в начальной школе как психолого - педагогическая проблема обоснована </w:t>
      </w:r>
      <w:r w:rsidRPr="005C222D">
        <w:rPr>
          <w:rFonts w:ascii="Times New Roman" w:hAnsi="Times New Roman" w:cs="Times New Roman"/>
          <w:noProof/>
          <w:color w:val="000000"/>
          <w:sz w:val="28"/>
          <w:szCs w:val="28"/>
        </w:rPr>
        <w:t>развитием творческой активности в процессе деятельности, имеющей творческий характер, которая заставляет учащихся познавать и удивляться, находить решение в нестандартных ситуациях. Исходя из этого была сформулирована тема исследования «Использование приемов театрализации для формирования метапредметных результатов у младших школьников».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22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исследованием была определена цель:</w:t>
      </w:r>
      <w:r w:rsidRPr="005C22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выявить педагогические условия формирования метапредметных результатов на уроках в начальной школе средствами театрализации.</w:t>
      </w:r>
      <w:r w:rsidRPr="005C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цели были сформулирован ряд задач.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C222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первой задачи нами были рассмотрены основные понятия исследования авторов:</w:t>
      </w:r>
      <w:r w:rsidRPr="005C222D">
        <w:rPr>
          <w:rFonts w:ascii="Times New Roman" w:hAnsi="Times New Roman" w:cs="Times New Roman"/>
          <w:sz w:val="28"/>
          <w:szCs w:val="28"/>
        </w:rPr>
        <w:t xml:space="preserve"> Т.Л.Федоровой, С.И.Ожегова, Г.М.Коджаспировой и А.Ю.Коджаспиров, А.Б.Фоминой, К. М Хоруженко и А.В Курепиной. В результате изучения был получен материал, анализ которого позволил заключить, что наиболее точным мы считаем понятие </w:t>
      </w:r>
      <w:r w:rsidR="000A1AAF" w:rsidRPr="005C222D">
        <w:rPr>
          <w:rFonts w:ascii="Times New Roman" w:hAnsi="Times New Roman" w:cs="Times New Roman"/>
          <w:sz w:val="28"/>
          <w:szCs w:val="28"/>
        </w:rPr>
        <w:t>Хоруженко К.</w:t>
      </w:r>
      <w:r w:rsidRPr="005C222D">
        <w:rPr>
          <w:rFonts w:ascii="Times New Roman" w:hAnsi="Times New Roman" w:cs="Times New Roman"/>
          <w:sz w:val="28"/>
          <w:szCs w:val="28"/>
        </w:rPr>
        <w:t xml:space="preserve"> М. и Курепиной А.В, которые считают, что понятие «результат» определяется как то, к чему приходит обучение, конечные следствия учебного процесса, степень реализации намеченной цели. Весьма полезными для нас оказались результаты исследований В.</w:t>
      </w:r>
      <w:r w:rsidR="000A1AAF" w:rsidRPr="005C222D">
        <w:rPr>
          <w:rFonts w:ascii="Times New Roman" w:hAnsi="Times New Roman" w:cs="Times New Roman"/>
          <w:sz w:val="28"/>
          <w:szCs w:val="28"/>
        </w:rPr>
        <w:t>А Мижериковой</w:t>
      </w:r>
      <w:r w:rsidRPr="005C222D">
        <w:rPr>
          <w:rFonts w:ascii="Times New Roman" w:hAnsi="Times New Roman" w:cs="Times New Roman"/>
          <w:sz w:val="28"/>
          <w:szCs w:val="28"/>
        </w:rPr>
        <w:t xml:space="preserve">, Т.В.Василенко, которые рассматривают понятие «метапредметный результат». Со всей определенностью можно утверждать, что наиболее точным мы считаем понятие Т.В.Василенко, который в «Словаре терминов. ФГОС второго поколения», трактует данное понятие как освоение учащимися универсальных учебных действий, обеспечивающих овладение ключевыми компетенциями, составляющими основу умения учиться, и </w:t>
      </w:r>
      <w:proofErr w:type="spellStart"/>
      <w:r w:rsidRPr="005C222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C222D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lastRenderedPageBreak/>
        <w:t xml:space="preserve">С целью решения второй задачи, нами были рассмотрены и анализированы </w:t>
      </w:r>
      <w:r w:rsidRPr="005C222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организации педагогического процесса по формированию метапредметных результатов у младших школьников посредством театрализации.</w:t>
      </w:r>
      <w:r w:rsidRPr="005C222D">
        <w:rPr>
          <w:rFonts w:ascii="Times New Roman" w:hAnsi="Times New Roman" w:cs="Times New Roman"/>
          <w:sz w:val="28"/>
          <w:szCs w:val="28"/>
        </w:rPr>
        <w:t xml:space="preserve"> Особое научно-теоретическое значение для </w:t>
      </w:r>
      <w:r w:rsidRPr="005C222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педагогического процесса по формированию метапредметных результатов у младших школьников посредством театрализации</w:t>
      </w:r>
      <w:r w:rsidRPr="005C222D">
        <w:rPr>
          <w:rFonts w:ascii="Times New Roman" w:hAnsi="Times New Roman" w:cs="Times New Roman"/>
          <w:sz w:val="28"/>
          <w:szCs w:val="28"/>
        </w:rPr>
        <w:t xml:space="preserve"> имеют научные труды Л.С.Выготского</w:t>
      </w:r>
      <w:r w:rsidR="000A1AAF" w:rsidRPr="005C222D">
        <w:rPr>
          <w:rFonts w:ascii="Times New Roman" w:hAnsi="Times New Roman" w:cs="Times New Roman"/>
          <w:sz w:val="28"/>
          <w:szCs w:val="28"/>
        </w:rPr>
        <w:t>, И.А.Якимова</w:t>
      </w:r>
      <w:r w:rsidRPr="005C222D">
        <w:rPr>
          <w:rFonts w:ascii="Times New Roman" w:hAnsi="Times New Roman" w:cs="Times New Roman"/>
          <w:sz w:val="28"/>
          <w:szCs w:val="28"/>
        </w:rPr>
        <w:t xml:space="preserve">, М.Р. Львова, Т.В.Рыжковой. Результаты проведенного нами анализа позволяют сделать вывод, представляющие интерес для нашего исследования: театрализация представляет самый частый и распространенный вид детского творчества, в котором ученики реализуют себя в различных видах деятельности и для достижения предполагаемого результата необходимо систематическое </w:t>
      </w:r>
      <w:r w:rsidR="000A1AAF" w:rsidRPr="005C222D">
        <w:rPr>
          <w:rFonts w:ascii="Times New Roman" w:hAnsi="Times New Roman" w:cs="Times New Roman"/>
          <w:sz w:val="28"/>
          <w:szCs w:val="28"/>
        </w:rPr>
        <w:t>использование данного</w:t>
      </w:r>
      <w:r w:rsidRPr="005C222D">
        <w:rPr>
          <w:rFonts w:ascii="Times New Roman" w:hAnsi="Times New Roman" w:cs="Times New Roman"/>
          <w:sz w:val="28"/>
          <w:szCs w:val="28"/>
        </w:rPr>
        <w:t xml:space="preserve"> метода.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Заслуживает быть отмеченным решение третьей задачи по изучению опыта педагогов-практиков по проблеме исследования: И.В.Зайковой, Т.Н. Гладышевой, Ю. А. Серебренникова. Теоретический анализ литературы позволяет выделить различные подходы педагогов для успешной организации уроков в начальной школе посредством метода театрализации. Нами было изучено 3 опыта педагогов-практиков по проблеме исследования, и мы пришли к выводу, что для организации данного приема на уроках в начальной школе во время прохождения преддипломной практики при организации собственной опытно-педагогической деятельности мы будем опираться на опыт каждого, соединив в единое целое: «Правила актера», содержание работы, этапы урока.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Решая последнюю задачу для овладения</w:t>
      </w:r>
      <w:r w:rsidRPr="005C22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методами диагностики </w:t>
      </w:r>
      <w:r w:rsidRPr="005C222D">
        <w:rPr>
          <w:rFonts w:ascii="Times New Roman" w:hAnsi="Times New Roman" w:cs="Times New Roman"/>
          <w:sz w:val="28"/>
          <w:szCs w:val="28"/>
        </w:rPr>
        <w:t>уровня сформированности метапредметных результатов младших школьников нами было изучено 4 диагностики:</w:t>
      </w:r>
      <w:r w:rsidR="00441A0A" w:rsidRPr="005C222D">
        <w:rPr>
          <w:rFonts w:ascii="Times New Roman" w:hAnsi="Times New Roman" w:cs="Times New Roman"/>
          <w:sz w:val="28"/>
          <w:szCs w:val="28"/>
        </w:rPr>
        <w:t xml:space="preserve"> «Диагностический материал Е</w:t>
      </w:r>
      <w:r w:rsidRPr="005C222D">
        <w:rPr>
          <w:rFonts w:ascii="Times New Roman" w:hAnsi="Times New Roman" w:cs="Times New Roman"/>
          <w:sz w:val="28"/>
          <w:szCs w:val="28"/>
        </w:rPr>
        <w:t xml:space="preserve">.Ворониной», «Рукавички», «Узор под диктовку», «Дорога к дому» таких авторов, как Г.А. Цукерман, Л. Воронина и пришли к выводу, что для формирования метапрадметных результатов необходимо отслеживать их достижения, </w:t>
      </w:r>
      <w:r w:rsidRPr="005C222D">
        <w:rPr>
          <w:rFonts w:ascii="Times New Roman" w:hAnsi="Times New Roman" w:cs="Times New Roman"/>
          <w:sz w:val="28"/>
          <w:szCs w:val="28"/>
        </w:rPr>
        <w:lastRenderedPageBreak/>
        <w:t>проводя диагностики на начальном и завершающем этапах прохождения преддипломной практики при организации собственной опытно-педагогической деятельности.</w:t>
      </w:r>
    </w:p>
    <w:p w:rsidR="005C3BD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 xml:space="preserve">Таким образом мы можем сделать вывод, что задачи исследования решены, цель достигнута. Гипотеза исследования: </w:t>
      </w:r>
      <w:r w:rsidRPr="005C222D">
        <w:rPr>
          <w:rFonts w:ascii="Times New Roman" w:hAnsi="Times New Roman" w:cs="Times New Roman"/>
          <w:noProof/>
          <w:color w:val="000000"/>
          <w:sz w:val="28"/>
          <w:szCs w:val="28"/>
        </w:rPr>
        <w:t>формирование метапредметых результатов на уроках в начальной школе  будет успешным, если:</w:t>
      </w:r>
    </w:p>
    <w:p w:rsidR="00C60D66" w:rsidRPr="005C222D" w:rsidRDefault="005C222D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="00C60D66" w:rsidRPr="005C222D">
        <w:rPr>
          <w:rFonts w:ascii="Times New Roman" w:hAnsi="Times New Roman" w:cs="Times New Roman"/>
          <w:noProof/>
          <w:color w:val="000000"/>
          <w:sz w:val="28"/>
          <w:szCs w:val="28"/>
        </w:rPr>
        <w:t>педагогом будут изучены теоретические основы формирования метапредметных результатов у младших школьников;</w:t>
      </w:r>
    </w:p>
    <w:p w:rsidR="00C60D66" w:rsidRPr="005C222D" w:rsidRDefault="005C222D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="00C60D66" w:rsidRPr="005C222D">
        <w:rPr>
          <w:rFonts w:ascii="Times New Roman" w:hAnsi="Times New Roman" w:cs="Times New Roman"/>
          <w:noProof/>
          <w:color w:val="000000"/>
          <w:sz w:val="28"/>
          <w:szCs w:val="28"/>
        </w:rPr>
        <w:t>педагогом будет изучена методика организации театрализации и систематически использован этот метод на уроках в начальной школе;</w:t>
      </w:r>
    </w:p>
    <w:p w:rsidR="00C60D66" w:rsidRPr="005C222D" w:rsidRDefault="005C222D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="00C60D66" w:rsidRPr="005C22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педагог владеет методами диагностики </w:t>
      </w:r>
      <w:r w:rsidR="00C60D66" w:rsidRPr="005C222D">
        <w:rPr>
          <w:rFonts w:ascii="Times New Roman" w:hAnsi="Times New Roman" w:cs="Times New Roman"/>
          <w:sz w:val="28"/>
          <w:szCs w:val="28"/>
        </w:rPr>
        <w:t>уровня сформированности метапредметных результатов младших школьников частично доказана.</w:t>
      </w:r>
    </w:p>
    <w:p w:rsidR="00C60D66" w:rsidRPr="005C222D" w:rsidRDefault="00C60D66" w:rsidP="005C2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C222D">
        <w:rPr>
          <w:rFonts w:ascii="Times New Roman" w:hAnsi="Times New Roman" w:cs="Times New Roman"/>
          <w:sz w:val="28"/>
          <w:szCs w:val="28"/>
        </w:rPr>
        <w:t>Работу по данному исследованию с целью полного</w:t>
      </w:r>
      <w:r w:rsidRPr="005C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доказательства гипотезы планируем продолжить на следующем этапе в процессе организации собственной опытно-педагогической деятельности на преддипломной практике.</w:t>
      </w:r>
    </w:p>
    <w:p w:rsidR="00C60D66" w:rsidRPr="005C222D" w:rsidRDefault="00C60D66" w:rsidP="00F302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F79DC" w:rsidRPr="005C222D" w:rsidRDefault="00265908" w:rsidP="00FE33F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2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7B5C28" w:rsidRPr="00221BDB" w:rsidRDefault="007B5C28" w:rsidP="007B5C28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Асмолов, А.Г. Как проектировать универсальные учебные действия  в начальной школе. От действия к мысли: пособие для учителя / [А.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Г.Асмолов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Б.Бурменская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И.А.Володарская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др.]; под ред.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А.Г.Асмолова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3-е изд. – М.: Просвещение, 2011. – 152 с. - Текст: непосредственный.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Василенко, Т. В. ФГОС нового поколения. Словарь терминов. Пособие для работников школ /Т.В.Василенко. - М: Грамотей, 2015. – 32 с.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Выготский, Л.С. Воображение и творчество в детском возрасте: Психол. очерк: Кн. для учителя. – 3-е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-М.: Просвещение, 1991 г. – 93 с. - Текст: непосредственный. 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Детский театр в школе. – Режим доступа: </w:t>
      </w:r>
      <w:hyperlink r:id="rId9" w:history="1">
        <w:r w:rsidRPr="007B5C28">
          <w:rPr>
            <w:rStyle w:val="a6"/>
            <w:rFonts w:ascii="Times New Roman" w:hAnsi="Times New Roman" w:cs="Times New Roman"/>
            <w:sz w:val="28"/>
            <w:szCs w:val="28"/>
          </w:rPr>
          <w:t>https://n-shkola.ru/storage/archive/1484650440-1953940324.pdf</w:t>
        </w:r>
      </w:hyperlink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– (Дата обращения: 29.11.2019) – Текст: электронный.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Диагностический материал Е. Ворониной</w:t>
      </w:r>
      <w:proofErr w:type="gram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– </w:t>
      </w:r>
      <w:proofErr w:type="gram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доступа: </w:t>
      </w:r>
      <w:hyperlink r:id="rId10" w:history="1">
        <w:r w:rsidRPr="007B5C2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https://istina.msu.ru/profile/Elena_Voronina/</w:t>
        </w:r>
      </w:hyperlink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(Дата обращения: 14.12.2019) – Текст: электронный.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Зайкова, И.В. Театральная студия -  дорога к театральному искусству /И.В.Зайкова / / Начальная школа. – 2017. –  № 3. С. 42. - Текст: непосредственный. 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Коджаспирова, Г.М., Педагогический словарь: для студ.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и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proofErr w:type="gram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учеб. заведений / Г.М Коджаспирова, А.Ю. Коджаспиров. – М.: Издательский центр «Академия», 2000. - 176 с. - Текст: непосредственный.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Львов, М.Р. Методика преподавания русского языка в начальных классах: Учеб</w:t>
      </w:r>
      <w:proofErr w:type="gram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учеб. заведений /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М.Р.Львов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В.Г.Горецкий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О.В.Сосновская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Издательский центр «Академия», 2000 г. – 472 с. - Текст: непосредственный.  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Мижериков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В.А. Словарь-справочник по педагогике/ Авт.-сост.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В.А.Мижериков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общ.ред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П.И.Пидкасистого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В.А.Мижериков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ТЦ Сфера, 2004. - 448 с. - Текст: непосредственный. 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Ожегов, С.И. Толковый словарь русского языка: 80000 слов и фразеологических выражений / С.И.Ожегов, Н.Ю.Шведова. Российская А.Н.: Российский фонд культуры; - 2-е изд., испр. и доп. – М.: АЗЪ, 1994. – 928 с. - Текст: непосредственный.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Рыжкова, Т.В. Теоретические основы и технологии начального литературного образования : учебник для студ.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аведений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Т.В.Рыжкова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Издательский центр «Академия», 2007 г. – 416 с. - Текст: непосредственный. 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Театрализованная деятельность в начальной школе Режим доступа: </w:t>
      </w:r>
      <w:hyperlink r:id="rId11" w:history="1">
        <w:r w:rsidRPr="007B5C28">
          <w:rPr>
            <w:rStyle w:val="a6"/>
            <w:rFonts w:ascii="Times New Roman" w:hAnsi="Times New Roman" w:cs="Times New Roman"/>
            <w:sz w:val="28"/>
            <w:szCs w:val="28"/>
          </w:rPr>
          <w:t>https://urok.1sept.ru/%D1%81%D1%82%D0%B0%D1%82%D1%8C%D0%B8/524843</w:t>
        </w:r>
        <w:r w:rsidRPr="007B5C2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</w:hyperlink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(Дата обращения: 05.12.2019) – Текст: электронный.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Узор под диктовку. – Режим доступа: </w:t>
      </w:r>
      <w:hyperlink r:id="rId12" w:anchor="close" w:history="1">
        <w:r w:rsidRPr="007B5C28">
          <w:rPr>
            <w:rStyle w:val="a6"/>
            <w:rFonts w:ascii="Times New Roman" w:hAnsi="Times New Roman" w:cs="Times New Roman"/>
            <w:sz w:val="28"/>
            <w:szCs w:val="28"/>
          </w:rPr>
          <w:t>http://www.protema.ru/lib/didactics/learning-objectives/item/103-uud-ped-engineering#close</w:t>
        </w:r>
      </w:hyperlink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(Дата обращения: 15.12.2019) – Текст: электронный.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/ М-во образования и науки Рос. Федерации. – 3-е изд.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Просвещение, 2016. – 47 с. - Текст: непосредственный. 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Федорова, Т.Л. Этимологический словарь русского языка. / Т.Л.Федорова. - М.: "Лен Ком", 2012. - 608 с. - Текст: непосредственный. 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Фомина, А.Б. Социально-педагогическая и управленческая деятельность учреждения дополнительного образования детей: Словарь терминов. / А.Б.Фомина.  - М.: УЦ.ПЕРСПЕКТИВА, 2009 г. - 64 с. - Текст: непосредственный. 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Хоруженко, К. М. Краткий педагогический словарь-справочник/ Под ред.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К.М.Хоруженко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К.М.Хоруженко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А.В.Курепина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- Таганрог: Изд-во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Таганрог.гос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ин-та, 2001. - 200с. - Текст: непосредственный.   </w:t>
      </w:r>
    </w:p>
    <w:p w:rsidR="007B5C28" w:rsidRPr="007B5C28" w:rsidRDefault="007B5C28" w:rsidP="007B5C2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Якимов, И.А. Творческое чтение: Пособие для учителей начальных классов и воспитателей дошкольных учреждений / И.А.Якимов. - М.: ООО «ТИД «Русское слово – РС», 2009 г. – 144 с. - Текст: непосредственный</w:t>
      </w:r>
      <w:proofErr w:type="gramStart"/>
      <w:r w:rsidRPr="007B5C2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7B5C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7B5C28" w:rsidRPr="007B5C28" w:rsidSect="000A1AA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5B" w:rsidRDefault="00195B5B" w:rsidP="000A1AAF">
      <w:pPr>
        <w:spacing w:after="0" w:line="240" w:lineRule="auto"/>
      </w:pPr>
      <w:r>
        <w:separator/>
      </w:r>
    </w:p>
  </w:endnote>
  <w:endnote w:type="continuationSeparator" w:id="0">
    <w:p w:rsidR="00195B5B" w:rsidRDefault="00195B5B" w:rsidP="000A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4485"/>
      <w:docPartObj>
        <w:docPartGallery w:val="Page Numbers (Bottom of Page)"/>
        <w:docPartUnique/>
      </w:docPartObj>
    </w:sdtPr>
    <w:sdtEndPr/>
    <w:sdtContent>
      <w:p w:rsidR="000A1AAF" w:rsidRDefault="0021428C">
        <w:pPr>
          <w:pStyle w:val="a9"/>
          <w:jc w:val="right"/>
        </w:pPr>
        <w:r>
          <w:fldChar w:fldCharType="begin"/>
        </w:r>
        <w:r w:rsidR="000A1AAF">
          <w:instrText>PAGE   \* MERGEFORMAT</w:instrText>
        </w:r>
        <w:r>
          <w:fldChar w:fldCharType="separate"/>
        </w:r>
        <w:r w:rsidR="00F302B8">
          <w:rPr>
            <w:noProof/>
          </w:rPr>
          <w:t>12</w:t>
        </w:r>
        <w:r>
          <w:fldChar w:fldCharType="end"/>
        </w:r>
      </w:p>
    </w:sdtContent>
  </w:sdt>
  <w:p w:rsidR="000A1AAF" w:rsidRDefault="000A1A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5B" w:rsidRDefault="00195B5B" w:rsidP="000A1AAF">
      <w:pPr>
        <w:spacing w:after="0" w:line="240" w:lineRule="auto"/>
      </w:pPr>
      <w:r>
        <w:separator/>
      </w:r>
    </w:p>
  </w:footnote>
  <w:footnote w:type="continuationSeparator" w:id="0">
    <w:p w:rsidR="00195B5B" w:rsidRDefault="00195B5B" w:rsidP="000A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B1F"/>
    <w:multiLevelType w:val="hybridMultilevel"/>
    <w:tmpl w:val="D9B6D9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1EA7"/>
    <w:multiLevelType w:val="hybridMultilevel"/>
    <w:tmpl w:val="38B6213E"/>
    <w:lvl w:ilvl="0" w:tplc="0419000F">
      <w:start w:val="1"/>
      <w:numFmt w:val="decimal"/>
      <w:lvlText w:val="%1."/>
      <w:lvlJc w:val="left"/>
      <w:pPr>
        <w:ind w:left="2495" w:hanging="360"/>
      </w:p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2">
    <w:nsid w:val="13CB1145"/>
    <w:multiLevelType w:val="hybridMultilevel"/>
    <w:tmpl w:val="7BD2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311"/>
    <w:multiLevelType w:val="hybridMultilevel"/>
    <w:tmpl w:val="D9B6D9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2F3E"/>
    <w:multiLevelType w:val="hybridMultilevel"/>
    <w:tmpl w:val="1BA62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C83E14"/>
    <w:multiLevelType w:val="hybridMultilevel"/>
    <w:tmpl w:val="4670B560"/>
    <w:lvl w:ilvl="0" w:tplc="0EECC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04E89"/>
    <w:multiLevelType w:val="multilevel"/>
    <w:tmpl w:val="408A5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26F42"/>
    <w:multiLevelType w:val="hybridMultilevel"/>
    <w:tmpl w:val="0A2C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1D93"/>
    <w:multiLevelType w:val="hybridMultilevel"/>
    <w:tmpl w:val="881C0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E82C22"/>
    <w:multiLevelType w:val="hybridMultilevel"/>
    <w:tmpl w:val="7C7AC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E34D2"/>
    <w:multiLevelType w:val="hybridMultilevel"/>
    <w:tmpl w:val="476AFA2A"/>
    <w:lvl w:ilvl="0" w:tplc="0EECC9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04025"/>
    <w:multiLevelType w:val="multilevel"/>
    <w:tmpl w:val="0EE27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DC"/>
    <w:rsid w:val="00015F8D"/>
    <w:rsid w:val="00071CE4"/>
    <w:rsid w:val="0007627C"/>
    <w:rsid w:val="000A1AAF"/>
    <w:rsid w:val="000F5321"/>
    <w:rsid w:val="00125ACD"/>
    <w:rsid w:val="00191C18"/>
    <w:rsid w:val="00195B5B"/>
    <w:rsid w:val="001D694A"/>
    <w:rsid w:val="0021428C"/>
    <w:rsid w:val="00221BDB"/>
    <w:rsid w:val="00265908"/>
    <w:rsid w:val="00312F3B"/>
    <w:rsid w:val="003239F4"/>
    <w:rsid w:val="00361060"/>
    <w:rsid w:val="003D4924"/>
    <w:rsid w:val="003D6061"/>
    <w:rsid w:val="00441A0A"/>
    <w:rsid w:val="0047049A"/>
    <w:rsid w:val="00472150"/>
    <w:rsid w:val="004B03C4"/>
    <w:rsid w:val="004D4031"/>
    <w:rsid w:val="005124CE"/>
    <w:rsid w:val="005741AC"/>
    <w:rsid w:val="00586649"/>
    <w:rsid w:val="005C222D"/>
    <w:rsid w:val="005C3BD6"/>
    <w:rsid w:val="005D6FD5"/>
    <w:rsid w:val="005E35FF"/>
    <w:rsid w:val="0065328C"/>
    <w:rsid w:val="006B622C"/>
    <w:rsid w:val="006D3AD7"/>
    <w:rsid w:val="006E3DC7"/>
    <w:rsid w:val="0071563B"/>
    <w:rsid w:val="007177C2"/>
    <w:rsid w:val="0077527F"/>
    <w:rsid w:val="007A153A"/>
    <w:rsid w:val="007B5C28"/>
    <w:rsid w:val="007D2397"/>
    <w:rsid w:val="007E6B41"/>
    <w:rsid w:val="008229CB"/>
    <w:rsid w:val="00855908"/>
    <w:rsid w:val="00867755"/>
    <w:rsid w:val="00891E3C"/>
    <w:rsid w:val="00980430"/>
    <w:rsid w:val="009C39C5"/>
    <w:rsid w:val="009D3025"/>
    <w:rsid w:val="00AA2449"/>
    <w:rsid w:val="00AD3D3A"/>
    <w:rsid w:val="00B13156"/>
    <w:rsid w:val="00B46753"/>
    <w:rsid w:val="00B6440D"/>
    <w:rsid w:val="00B73AD3"/>
    <w:rsid w:val="00B97096"/>
    <w:rsid w:val="00BA123D"/>
    <w:rsid w:val="00BD6DAE"/>
    <w:rsid w:val="00C60D66"/>
    <w:rsid w:val="00CB0DA0"/>
    <w:rsid w:val="00D107F9"/>
    <w:rsid w:val="00D226B7"/>
    <w:rsid w:val="00D84FBF"/>
    <w:rsid w:val="00DB5A22"/>
    <w:rsid w:val="00DC3FED"/>
    <w:rsid w:val="00DE2E63"/>
    <w:rsid w:val="00E51BCB"/>
    <w:rsid w:val="00E52BBD"/>
    <w:rsid w:val="00EE0EF2"/>
    <w:rsid w:val="00EF1AC6"/>
    <w:rsid w:val="00F016F5"/>
    <w:rsid w:val="00F03715"/>
    <w:rsid w:val="00F302B8"/>
    <w:rsid w:val="00F30DFB"/>
    <w:rsid w:val="00F748F8"/>
    <w:rsid w:val="00FC0776"/>
    <w:rsid w:val="00FE33FA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91C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B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0A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AAF"/>
  </w:style>
  <w:style w:type="paragraph" w:styleId="a9">
    <w:name w:val="footer"/>
    <w:basedOn w:val="a"/>
    <w:link w:val="aa"/>
    <w:uiPriority w:val="99"/>
    <w:unhideWhenUsed/>
    <w:rsid w:val="000A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91C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B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0A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AAF"/>
  </w:style>
  <w:style w:type="paragraph" w:styleId="a9">
    <w:name w:val="footer"/>
    <w:basedOn w:val="a"/>
    <w:link w:val="aa"/>
    <w:uiPriority w:val="99"/>
    <w:unhideWhenUsed/>
    <w:rsid w:val="000A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tema.ru/lib/didactics/learning-objectives/item/103-uud-ped-enginee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ok.1sept.ru/%D1%81%D1%82%D0%B0%D1%82%D1%8C%D0%B8/52484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tina.msu.ru/profile/Elena_Voroni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-shkola.ru/storage/archive/1484650440-195394032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4C80-EDCB-4A0B-807C-F28DCDA5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Надежда</cp:lastModifiedBy>
  <cp:revision>2</cp:revision>
  <cp:lastPrinted>2019-12-20T10:34:00Z</cp:lastPrinted>
  <dcterms:created xsi:type="dcterms:W3CDTF">2020-06-15T17:01:00Z</dcterms:created>
  <dcterms:modified xsi:type="dcterms:W3CDTF">2020-06-15T17:01:00Z</dcterms:modified>
</cp:coreProperties>
</file>