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A2" w:rsidRPr="00DE4822" w:rsidRDefault="001F14A2" w:rsidP="001F14A2">
      <w:pPr>
        <w:rPr>
          <w:sz w:val="28"/>
          <w:szCs w:val="28"/>
          <w:u w:val="single"/>
        </w:rPr>
      </w:pPr>
      <w:r w:rsidRPr="00342AC4">
        <w:rPr>
          <w:sz w:val="28"/>
          <w:szCs w:val="28"/>
          <w:u w:val="single"/>
        </w:rPr>
        <w:t>Приложение</w:t>
      </w:r>
    </w:p>
    <w:p w:rsidR="001F14A2" w:rsidRPr="00850FB9" w:rsidRDefault="001F14A2" w:rsidP="001F14A2">
      <w:pPr>
        <w:numPr>
          <w:ilvl w:val="0"/>
          <w:numId w:val="1"/>
        </w:numPr>
        <w:spacing w:after="200" w:line="276" w:lineRule="auto"/>
        <w:ind w:left="3544" w:hanging="3191"/>
        <w:rPr>
          <w:b/>
          <w:sz w:val="28"/>
          <w:szCs w:val="28"/>
        </w:rPr>
      </w:pPr>
      <w:r w:rsidRPr="00850FB9">
        <w:rPr>
          <w:b/>
          <w:sz w:val="28"/>
          <w:szCs w:val="28"/>
        </w:rPr>
        <w:t>Исходные материалы, которые обучающиеся трансформируют в англоязычную версию</w:t>
      </w:r>
    </w:p>
    <w:p w:rsidR="001F14A2" w:rsidRPr="00850FB9" w:rsidRDefault="001F14A2" w:rsidP="001F14A2">
      <w:r w:rsidRPr="00850FB9">
        <w:t>Материалы дела № 1</w:t>
      </w:r>
    </w:p>
    <w:p w:rsidR="001F14A2" w:rsidRPr="00850FB9" w:rsidRDefault="001F14A2" w:rsidP="001F14A2">
      <w:r w:rsidRPr="00850FB9">
        <w:t>В ходе возникшей ссоры и драки Григорьев с криками «Убью негодяя!» ножом с выбрасывающимся клинком длиною 89 мм нанес своему соседу по коммунальной квартире Матвееву пять проникающих ранений в брюшную полость. Проживающая в этой же квартире их соседка, врач- психиатр Сидорова отказалась выходить из своей комнаты, чтобы оказать потерпевшему помощь, сославшись на отсутствие у нее необходимых в этом случае медицинских познаний, однако сразу же по своему телефону вызвала бригаду скорой медицинской помощи. В стабильно тяжелом состоянии Матвеев был доставлен больницу. Хирург Павлов в ходе операции не заметил повреждения задней стенки толстого кишечника и не устранил его, кроме того во время операции в брюшной полости врачом был оставлен марлевый тампон. Спустя 15 дней Матвеев умер в больнице. Как показала судебно-медицинская экспертиза, смерть наступила вследствие развившегося гнойного перитонита (воспаления брюшины). Дайте правовую оценку поведению врачей Сидоровой, Павлова. Квалифицируйте содеянное Григорьевым. Дайте оценку возможным причинам смерти Матвеева. Проанализируйте причинную связь между деянием и наступившими последствиями в виде смерти Матвеева.</w:t>
      </w:r>
    </w:p>
    <w:p w:rsidR="001F14A2" w:rsidRPr="00850FB9" w:rsidRDefault="001F14A2" w:rsidP="001F14A2">
      <w:pPr>
        <w:numPr>
          <w:ilvl w:val="0"/>
          <w:numId w:val="1"/>
        </w:numPr>
        <w:spacing w:after="200" w:line="276" w:lineRule="auto"/>
        <w:ind w:hanging="3616"/>
        <w:rPr>
          <w:b/>
          <w:sz w:val="28"/>
          <w:szCs w:val="28"/>
        </w:rPr>
      </w:pPr>
      <w:r w:rsidRPr="00850FB9">
        <w:rPr>
          <w:b/>
          <w:sz w:val="28"/>
          <w:szCs w:val="28"/>
        </w:rPr>
        <w:t>Пример координационных ролевых карт, позволяющих избежать отклонение от намеченных целей и задач урока</w:t>
      </w:r>
    </w:p>
    <w:p w:rsidR="001F14A2" w:rsidRPr="00850FB9" w:rsidRDefault="001F14A2" w:rsidP="001F14A2">
      <w:r w:rsidRPr="00850FB9">
        <w:t>Координационная ролевая карта</w:t>
      </w:r>
    </w:p>
    <w:p w:rsidR="001F14A2" w:rsidRPr="00850FB9" w:rsidRDefault="001F14A2" w:rsidP="001F14A2">
      <w:r w:rsidRPr="00850FB9">
        <w:t>Поздравляю- Вы-судья. На Вас лежит огромная ответственность, ведь Вам предстоит решить судьбу подсудимых, которые могут быть невиновны. В ходе судебного слушания Вам предстоит выполнить ряд обязательных предписаний. Остальные действия-реплики-на Ваше усмотрение исходя из уместности ситуации.</w:t>
      </w:r>
    </w:p>
    <w:p w:rsidR="001F14A2" w:rsidRPr="00850FB9" w:rsidRDefault="001F14A2" w:rsidP="001F14A2">
      <w:pPr>
        <w:pStyle w:val="a7"/>
        <w:numPr>
          <w:ilvl w:val="0"/>
          <w:numId w:val="2"/>
        </w:numPr>
        <w:spacing w:after="200" w:line="276" w:lineRule="auto"/>
      </w:pPr>
      <w:r w:rsidRPr="00850FB9">
        <w:t>После обьявления прокуром фразы «Встать!Суд идет»  объявите слушание открытым и подтвердите это ударом молоточка ( несильно)</w:t>
      </w:r>
    </w:p>
    <w:p w:rsidR="001F14A2" w:rsidRPr="00850FB9" w:rsidRDefault="001F14A2" w:rsidP="001F14A2">
      <w:pPr>
        <w:pStyle w:val="a7"/>
        <w:numPr>
          <w:ilvl w:val="0"/>
          <w:numId w:val="2"/>
        </w:numPr>
        <w:spacing w:after="200" w:line="276" w:lineRule="auto"/>
      </w:pPr>
      <w:r w:rsidRPr="00850FB9">
        <w:t>Представьте аудитории подсудимых. Затем, попросите прокурора огласить материалы дела.</w:t>
      </w:r>
    </w:p>
    <w:p w:rsidR="001F14A2" w:rsidRPr="00850FB9" w:rsidRDefault="001F14A2" w:rsidP="001F14A2">
      <w:pPr>
        <w:pStyle w:val="a7"/>
        <w:numPr>
          <w:ilvl w:val="0"/>
          <w:numId w:val="2"/>
        </w:numPr>
        <w:spacing w:after="200" w:line="276" w:lineRule="auto"/>
      </w:pPr>
      <w:r w:rsidRPr="00850FB9">
        <w:t>Предоставьте подсудимым право огласить свою версию произошедшего по очереди. В случае неадекватного поведения потребуйте уважения к суду и пригрозите удалением из зала суда, используя пассивный залог.</w:t>
      </w:r>
    </w:p>
    <w:p w:rsidR="001F14A2" w:rsidRPr="00850FB9" w:rsidRDefault="001F14A2" w:rsidP="001F14A2">
      <w:pPr>
        <w:pStyle w:val="a7"/>
        <w:numPr>
          <w:ilvl w:val="0"/>
          <w:numId w:val="2"/>
        </w:numPr>
        <w:spacing w:after="200" w:line="276" w:lineRule="auto"/>
      </w:pPr>
      <w:r w:rsidRPr="00850FB9">
        <w:t>После каждого выступления подсудимых, приглашайте прокурора и адвоката для того, чтобы они задали интересующие их вопросы. Следите за их уместностью. При возникновении протестов-принимайте или отклоняйте их на ваше усмотрение (используя пассивный залог)</w:t>
      </w:r>
    </w:p>
    <w:p w:rsidR="001F14A2" w:rsidRPr="00850FB9" w:rsidRDefault="001F14A2" w:rsidP="001F14A2">
      <w:pPr>
        <w:pStyle w:val="a7"/>
        <w:numPr>
          <w:ilvl w:val="0"/>
          <w:numId w:val="2"/>
        </w:numPr>
        <w:spacing w:after="200" w:line="276" w:lineRule="auto"/>
      </w:pPr>
      <w:r w:rsidRPr="00850FB9">
        <w:t>Позволяйте прокурору и адвокату приглашать свидетелей с их сторон, предоставлять улики, не указанные в материалах дела</w:t>
      </w:r>
    </w:p>
    <w:p w:rsidR="001F14A2" w:rsidRPr="00850FB9" w:rsidRDefault="001F14A2" w:rsidP="001F14A2">
      <w:pPr>
        <w:pStyle w:val="a7"/>
        <w:numPr>
          <w:ilvl w:val="0"/>
          <w:numId w:val="2"/>
        </w:numPr>
        <w:spacing w:after="200" w:line="276" w:lineRule="auto"/>
      </w:pPr>
      <w:r w:rsidRPr="00850FB9">
        <w:t xml:space="preserve">По окончанию выступлений участников процесса-отправьте присяжных на совещательное заседание. </w:t>
      </w:r>
    </w:p>
    <w:p w:rsidR="001F14A2" w:rsidRPr="00850FB9" w:rsidRDefault="001F14A2" w:rsidP="001F14A2">
      <w:pPr>
        <w:pStyle w:val="a7"/>
        <w:numPr>
          <w:ilvl w:val="0"/>
          <w:numId w:val="2"/>
        </w:numPr>
        <w:spacing w:after="200" w:line="276" w:lineRule="auto"/>
      </w:pPr>
      <w:r w:rsidRPr="00850FB9">
        <w:t>Исходя из их приговора-вынесите вердикт, используя при этом УК РФ.</w:t>
      </w:r>
    </w:p>
    <w:p w:rsidR="001F14A2" w:rsidRPr="00850FB9" w:rsidRDefault="001F14A2" w:rsidP="001F14A2">
      <w:pPr>
        <w:pStyle w:val="a7"/>
        <w:numPr>
          <w:ilvl w:val="0"/>
          <w:numId w:val="2"/>
        </w:numPr>
        <w:spacing w:after="200" w:line="276" w:lineRule="auto"/>
      </w:pPr>
      <w:r w:rsidRPr="00850FB9">
        <w:t>Если обвиняемые начнут проявлять несогласие с решением суда в грубой форме, попросите их удалиться. Обьявите заседание закрытым. Стукните молоточком (опять несильно)</w:t>
      </w:r>
    </w:p>
    <w:p w:rsidR="001F14A2" w:rsidRPr="00850FB9" w:rsidRDefault="001F14A2" w:rsidP="001F14A2">
      <w:pPr>
        <w:ind w:left="3540"/>
        <w:rPr>
          <w:b/>
          <w:sz w:val="28"/>
          <w:szCs w:val="28"/>
        </w:rPr>
      </w:pPr>
    </w:p>
    <w:p w:rsidR="001F14A2" w:rsidRPr="00850FB9" w:rsidRDefault="001F14A2" w:rsidP="001F14A2">
      <w:pPr>
        <w:ind w:left="3540"/>
        <w:rPr>
          <w:b/>
          <w:sz w:val="28"/>
          <w:szCs w:val="28"/>
        </w:rPr>
      </w:pPr>
    </w:p>
    <w:p w:rsidR="001F14A2" w:rsidRDefault="001F14A2" w:rsidP="001F14A2">
      <w:pPr>
        <w:ind w:left="3540"/>
        <w:rPr>
          <w:b/>
          <w:sz w:val="28"/>
          <w:szCs w:val="28"/>
        </w:rPr>
      </w:pPr>
    </w:p>
    <w:p w:rsidR="001F14A2" w:rsidRPr="00DE4822" w:rsidRDefault="001F14A2" w:rsidP="001F14A2">
      <w:pPr>
        <w:ind w:left="2127"/>
        <w:rPr>
          <w:b/>
          <w:sz w:val="28"/>
          <w:szCs w:val="28"/>
        </w:rPr>
      </w:pPr>
      <w:r w:rsidRPr="00342AC4">
        <w:rPr>
          <w:b/>
          <w:sz w:val="28"/>
          <w:szCs w:val="28"/>
          <w:lang w:val="en-US"/>
        </w:rPr>
        <w:lastRenderedPageBreak/>
        <w:t>Story</w:t>
      </w:r>
      <w:r w:rsidRPr="00DE4822">
        <w:rPr>
          <w:b/>
          <w:sz w:val="28"/>
          <w:szCs w:val="28"/>
        </w:rPr>
        <w:t xml:space="preserve"> </w:t>
      </w:r>
      <w:r w:rsidRPr="00342AC4">
        <w:rPr>
          <w:b/>
          <w:sz w:val="28"/>
          <w:szCs w:val="28"/>
          <w:lang w:val="en-US"/>
        </w:rPr>
        <w:t>map</w:t>
      </w:r>
      <w:r>
        <w:rPr>
          <w:b/>
          <w:sz w:val="28"/>
          <w:szCs w:val="28"/>
        </w:rPr>
        <w:t xml:space="preserve"> ( для второй группы, не имеющей предварительной подготовки к мероприятию)</w:t>
      </w:r>
    </w:p>
    <w:p w:rsidR="001F14A2" w:rsidRPr="00342AC4" w:rsidRDefault="001F14A2" w:rsidP="001F14A2">
      <w:pPr>
        <w:ind w:left="1416" w:firstLine="708"/>
        <w:rPr>
          <w:b/>
          <w:sz w:val="28"/>
          <w:szCs w:val="28"/>
          <w:lang w:val="en-US"/>
        </w:rPr>
      </w:pPr>
      <w:r w:rsidRPr="00342AC4">
        <w:rPr>
          <w:b/>
          <w:sz w:val="28"/>
          <w:szCs w:val="28"/>
          <w:lang w:val="en-US"/>
        </w:rPr>
        <w:t>Write notes in each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6096"/>
      </w:tblGrid>
      <w:tr w:rsidR="001F14A2" w:rsidRPr="00342AC4" w:rsidTr="00B14709">
        <w:tc>
          <w:tcPr>
            <w:tcW w:w="675" w:type="dxa"/>
          </w:tcPr>
          <w:p w:rsidR="001F14A2" w:rsidRPr="00342AC4" w:rsidRDefault="001F14A2" w:rsidP="00B14709">
            <w:pPr>
              <w:rPr>
                <w:sz w:val="24"/>
                <w:szCs w:val="24"/>
                <w:lang w:val="en-US"/>
              </w:rPr>
            </w:pPr>
            <w:r w:rsidRPr="00342AC4">
              <w:rPr>
                <w:sz w:val="24"/>
                <w:szCs w:val="24"/>
                <w:lang w:val="en-US"/>
              </w:rPr>
              <w:t>1.</w:t>
            </w:r>
          </w:p>
        </w:tc>
        <w:tc>
          <w:tcPr>
            <w:tcW w:w="3969" w:type="dxa"/>
          </w:tcPr>
          <w:p w:rsidR="001F14A2" w:rsidRPr="00342AC4" w:rsidRDefault="001F14A2" w:rsidP="00B14709">
            <w:pPr>
              <w:rPr>
                <w:b/>
                <w:sz w:val="24"/>
                <w:szCs w:val="24"/>
              </w:rPr>
            </w:pPr>
            <w:r w:rsidRPr="00342AC4">
              <w:rPr>
                <w:b/>
                <w:sz w:val="24"/>
                <w:szCs w:val="24"/>
                <w:lang w:val="en-US"/>
              </w:rPr>
              <w:t>Victim’s name</w:t>
            </w:r>
          </w:p>
        </w:tc>
        <w:tc>
          <w:tcPr>
            <w:tcW w:w="6096" w:type="dxa"/>
          </w:tcPr>
          <w:p w:rsidR="001F14A2" w:rsidRPr="00342AC4" w:rsidRDefault="001F14A2" w:rsidP="00B14709">
            <w:pPr>
              <w:rPr>
                <w:sz w:val="24"/>
                <w:szCs w:val="24"/>
                <w:lang w:val="en-US"/>
              </w:rPr>
            </w:pPr>
          </w:p>
        </w:tc>
      </w:tr>
      <w:tr w:rsidR="001F14A2" w:rsidRPr="00342AC4" w:rsidTr="00B14709">
        <w:tc>
          <w:tcPr>
            <w:tcW w:w="675" w:type="dxa"/>
          </w:tcPr>
          <w:p w:rsidR="001F14A2" w:rsidRPr="00342AC4" w:rsidRDefault="001F14A2" w:rsidP="00B14709">
            <w:pPr>
              <w:rPr>
                <w:sz w:val="24"/>
                <w:szCs w:val="24"/>
                <w:lang w:val="en-US"/>
              </w:rPr>
            </w:pPr>
            <w:r w:rsidRPr="00342AC4">
              <w:rPr>
                <w:sz w:val="24"/>
                <w:szCs w:val="24"/>
                <w:lang w:val="en-US"/>
              </w:rPr>
              <w:t>2.</w:t>
            </w:r>
          </w:p>
        </w:tc>
        <w:tc>
          <w:tcPr>
            <w:tcW w:w="3969" w:type="dxa"/>
          </w:tcPr>
          <w:p w:rsidR="001F14A2" w:rsidRPr="00342AC4" w:rsidRDefault="001F14A2" w:rsidP="00B14709">
            <w:pPr>
              <w:rPr>
                <w:b/>
                <w:sz w:val="24"/>
                <w:szCs w:val="24"/>
              </w:rPr>
            </w:pPr>
            <w:r w:rsidRPr="00342AC4">
              <w:rPr>
                <w:b/>
                <w:sz w:val="24"/>
                <w:szCs w:val="24"/>
                <w:lang w:val="en-US"/>
              </w:rPr>
              <w:t>What happened?</w:t>
            </w:r>
          </w:p>
        </w:tc>
        <w:tc>
          <w:tcPr>
            <w:tcW w:w="6096" w:type="dxa"/>
          </w:tcPr>
          <w:p w:rsidR="001F14A2" w:rsidRPr="00342AC4" w:rsidRDefault="001F14A2" w:rsidP="00B14709">
            <w:pPr>
              <w:rPr>
                <w:sz w:val="24"/>
                <w:szCs w:val="24"/>
                <w:lang w:val="en-US"/>
              </w:rPr>
            </w:pPr>
          </w:p>
        </w:tc>
      </w:tr>
      <w:tr w:rsidR="001F14A2" w:rsidRPr="00342AC4" w:rsidTr="00B14709">
        <w:tc>
          <w:tcPr>
            <w:tcW w:w="675" w:type="dxa"/>
          </w:tcPr>
          <w:p w:rsidR="001F14A2" w:rsidRPr="00342AC4" w:rsidRDefault="001F14A2" w:rsidP="00B14709">
            <w:pPr>
              <w:rPr>
                <w:sz w:val="24"/>
                <w:szCs w:val="24"/>
                <w:lang w:val="en-US"/>
              </w:rPr>
            </w:pPr>
            <w:r w:rsidRPr="00342AC4">
              <w:rPr>
                <w:sz w:val="24"/>
                <w:szCs w:val="24"/>
                <w:lang w:val="en-US"/>
              </w:rPr>
              <w:t>3.</w:t>
            </w:r>
          </w:p>
        </w:tc>
        <w:tc>
          <w:tcPr>
            <w:tcW w:w="3969" w:type="dxa"/>
          </w:tcPr>
          <w:p w:rsidR="001F14A2" w:rsidRPr="00342AC4" w:rsidRDefault="001F14A2" w:rsidP="00B14709">
            <w:pPr>
              <w:rPr>
                <w:b/>
                <w:sz w:val="24"/>
                <w:szCs w:val="24"/>
              </w:rPr>
            </w:pPr>
            <w:r w:rsidRPr="00342AC4">
              <w:rPr>
                <w:b/>
                <w:sz w:val="24"/>
                <w:szCs w:val="24"/>
                <w:lang w:val="en-US"/>
              </w:rPr>
              <w:t>Crime, criminal</w:t>
            </w:r>
          </w:p>
        </w:tc>
        <w:tc>
          <w:tcPr>
            <w:tcW w:w="6096" w:type="dxa"/>
          </w:tcPr>
          <w:p w:rsidR="001F14A2" w:rsidRPr="00342AC4" w:rsidRDefault="001F14A2" w:rsidP="00B14709">
            <w:pPr>
              <w:rPr>
                <w:sz w:val="24"/>
                <w:szCs w:val="24"/>
                <w:lang w:val="en-US"/>
              </w:rPr>
            </w:pPr>
          </w:p>
        </w:tc>
      </w:tr>
      <w:tr w:rsidR="001F14A2" w:rsidRPr="00342AC4" w:rsidTr="00B14709">
        <w:tc>
          <w:tcPr>
            <w:tcW w:w="675" w:type="dxa"/>
          </w:tcPr>
          <w:p w:rsidR="001F14A2" w:rsidRPr="00342AC4" w:rsidRDefault="001F14A2" w:rsidP="00B14709">
            <w:pPr>
              <w:rPr>
                <w:sz w:val="24"/>
                <w:szCs w:val="24"/>
                <w:lang w:val="en-US"/>
              </w:rPr>
            </w:pPr>
            <w:r w:rsidRPr="00342AC4">
              <w:rPr>
                <w:sz w:val="24"/>
                <w:szCs w:val="24"/>
                <w:lang w:val="en-US"/>
              </w:rPr>
              <w:t>4.</w:t>
            </w:r>
          </w:p>
        </w:tc>
        <w:tc>
          <w:tcPr>
            <w:tcW w:w="3969" w:type="dxa"/>
          </w:tcPr>
          <w:p w:rsidR="001F14A2" w:rsidRPr="00342AC4" w:rsidRDefault="001F14A2" w:rsidP="00B14709">
            <w:pPr>
              <w:rPr>
                <w:b/>
                <w:sz w:val="24"/>
                <w:szCs w:val="24"/>
              </w:rPr>
            </w:pPr>
            <w:r w:rsidRPr="00342AC4">
              <w:rPr>
                <w:b/>
                <w:sz w:val="24"/>
                <w:szCs w:val="24"/>
                <w:lang w:val="en-US"/>
              </w:rPr>
              <w:t>Where it happened?</w:t>
            </w:r>
          </w:p>
        </w:tc>
        <w:tc>
          <w:tcPr>
            <w:tcW w:w="6096" w:type="dxa"/>
          </w:tcPr>
          <w:p w:rsidR="001F14A2" w:rsidRPr="00342AC4" w:rsidRDefault="001F14A2" w:rsidP="00B14709">
            <w:pPr>
              <w:rPr>
                <w:sz w:val="24"/>
                <w:szCs w:val="24"/>
                <w:lang w:val="en-US"/>
              </w:rPr>
            </w:pPr>
          </w:p>
        </w:tc>
      </w:tr>
      <w:tr w:rsidR="001F14A2" w:rsidRPr="00342AC4" w:rsidTr="00B14709">
        <w:tc>
          <w:tcPr>
            <w:tcW w:w="675" w:type="dxa"/>
          </w:tcPr>
          <w:p w:rsidR="001F14A2" w:rsidRPr="00342AC4" w:rsidRDefault="001F14A2" w:rsidP="00B14709">
            <w:pPr>
              <w:rPr>
                <w:sz w:val="24"/>
                <w:szCs w:val="24"/>
                <w:lang w:val="en-US"/>
              </w:rPr>
            </w:pPr>
            <w:r w:rsidRPr="00342AC4">
              <w:rPr>
                <w:sz w:val="24"/>
                <w:szCs w:val="24"/>
                <w:lang w:val="en-US"/>
              </w:rPr>
              <w:t>5.</w:t>
            </w:r>
          </w:p>
        </w:tc>
        <w:tc>
          <w:tcPr>
            <w:tcW w:w="3969" w:type="dxa"/>
          </w:tcPr>
          <w:p w:rsidR="001F14A2" w:rsidRPr="00342AC4" w:rsidRDefault="001F14A2" w:rsidP="00B14709">
            <w:pPr>
              <w:rPr>
                <w:b/>
                <w:sz w:val="24"/>
                <w:szCs w:val="24"/>
              </w:rPr>
            </w:pPr>
            <w:r w:rsidRPr="00342AC4">
              <w:rPr>
                <w:b/>
                <w:sz w:val="24"/>
                <w:szCs w:val="24"/>
                <w:lang w:val="en-US"/>
              </w:rPr>
              <w:t>Why did it happen?</w:t>
            </w:r>
          </w:p>
        </w:tc>
        <w:tc>
          <w:tcPr>
            <w:tcW w:w="6096" w:type="dxa"/>
          </w:tcPr>
          <w:p w:rsidR="001F14A2" w:rsidRPr="00342AC4" w:rsidRDefault="001F14A2" w:rsidP="00B14709">
            <w:pPr>
              <w:rPr>
                <w:sz w:val="24"/>
                <w:szCs w:val="24"/>
                <w:lang w:val="en-US"/>
              </w:rPr>
            </w:pPr>
          </w:p>
        </w:tc>
      </w:tr>
      <w:tr w:rsidR="001F14A2" w:rsidRPr="00342AC4" w:rsidTr="00B14709">
        <w:tc>
          <w:tcPr>
            <w:tcW w:w="675" w:type="dxa"/>
          </w:tcPr>
          <w:p w:rsidR="001F14A2" w:rsidRPr="00342AC4" w:rsidRDefault="001F14A2" w:rsidP="00B14709">
            <w:pPr>
              <w:rPr>
                <w:sz w:val="24"/>
                <w:szCs w:val="24"/>
                <w:lang w:val="en-US"/>
              </w:rPr>
            </w:pPr>
            <w:r w:rsidRPr="00342AC4">
              <w:rPr>
                <w:sz w:val="24"/>
                <w:szCs w:val="24"/>
                <w:lang w:val="en-US"/>
              </w:rPr>
              <w:t>6.</w:t>
            </w:r>
          </w:p>
        </w:tc>
        <w:tc>
          <w:tcPr>
            <w:tcW w:w="3969" w:type="dxa"/>
          </w:tcPr>
          <w:p w:rsidR="001F14A2" w:rsidRPr="00342AC4" w:rsidRDefault="001F14A2" w:rsidP="00B14709">
            <w:pPr>
              <w:rPr>
                <w:b/>
                <w:sz w:val="24"/>
                <w:szCs w:val="24"/>
              </w:rPr>
            </w:pPr>
            <w:r w:rsidRPr="00342AC4">
              <w:rPr>
                <w:b/>
                <w:sz w:val="24"/>
                <w:szCs w:val="24"/>
                <w:lang w:val="en-US"/>
              </w:rPr>
              <w:t>Was the criminal caught?</w:t>
            </w:r>
          </w:p>
        </w:tc>
        <w:tc>
          <w:tcPr>
            <w:tcW w:w="6096" w:type="dxa"/>
          </w:tcPr>
          <w:p w:rsidR="001F14A2" w:rsidRPr="00342AC4" w:rsidRDefault="001F14A2" w:rsidP="00B14709">
            <w:pPr>
              <w:rPr>
                <w:sz w:val="24"/>
                <w:szCs w:val="24"/>
                <w:lang w:val="en-US"/>
              </w:rPr>
            </w:pPr>
          </w:p>
        </w:tc>
      </w:tr>
      <w:tr w:rsidR="001F14A2" w:rsidRPr="00342AC4" w:rsidTr="00B14709">
        <w:tc>
          <w:tcPr>
            <w:tcW w:w="675" w:type="dxa"/>
          </w:tcPr>
          <w:p w:rsidR="001F14A2" w:rsidRPr="00342AC4" w:rsidRDefault="001F14A2" w:rsidP="00B14709">
            <w:pPr>
              <w:rPr>
                <w:sz w:val="24"/>
                <w:szCs w:val="24"/>
                <w:lang w:val="en-US"/>
              </w:rPr>
            </w:pPr>
            <w:r w:rsidRPr="00342AC4">
              <w:rPr>
                <w:sz w:val="24"/>
                <w:szCs w:val="24"/>
                <w:lang w:val="en-US"/>
              </w:rPr>
              <w:t>7.</w:t>
            </w:r>
          </w:p>
        </w:tc>
        <w:tc>
          <w:tcPr>
            <w:tcW w:w="3969" w:type="dxa"/>
          </w:tcPr>
          <w:p w:rsidR="001F14A2" w:rsidRPr="00342AC4" w:rsidRDefault="001F14A2" w:rsidP="00B14709">
            <w:pPr>
              <w:rPr>
                <w:b/>
                <w:sz w:val="24"/>
                <w:szCs w:val="24"/>
              </w:rPr>
            </w:pPr>
            <w:r w:rsidRPr="00342AC4">
              <w:rPr>
                <w:b/>
                <w:sz w:val="24"/>
                <w:szCs w:val="24"/>
                <w:lang w:val="en-US"/>
              </w:rPr>
              <w:t>What punishment would be?</w:t>
            </w:r>
          </w:p>
        </w:tc>
        <w:tc>
          <w:tcPr>
            <w:tcW w:w="6096" w:type="dxa"/>
          </w:tcPr>
          <w:p w:rsidR="001F14A2" w:rsidRPr="00342AC4" w:rsidRDefault="001F14A2" w:rsidP="00B14709">
            <w:pPr>
              <w:rPr>
                <w:sz w:val="24"/>
                <w:szCs w:val="24"/>
                <w:lang w:val="en-US"/>
              </w:rPr>
            </w:pPr>
          </w:p>
        </w:tc>
      </w:tr>
      <w:tr w:rsidR="001F14A2" w:rsidRPr="00342AC4" w:rsidTr="00B14709">
        <w:tc>
          <w:tcPr>
            <w:tcW w:w="675" w:type="dxa"/>
          </w:tcPr>
          <w:p w:rsidR="001F14A2" w:rsidRPr="00342AC4" w:rsidRDefault="001F14A2" w:rsidP="00B14709">
            <w:pPr>
              <w:rPr>
                <w:sz w:val="24"/>
                <w:szCs w:val="24"/>
                <w:lang w:val="en-US"/>
              </w:rPr>
            </w:pPr>
            <w:r w:rsidRPr="00342AC4">
              <w:rPr>
                <w:sz w:val="24"/>
                <w:szCs w:val="24"/>
                <w:lang w:val="en-US"/>
              </w:rPr>
              <w:t>8.</w:t>
            </w:r>
          </w:p>
        </w:tc>
        <w:tc>
          <w:tcPr>
            <w:tcW w:w="3969" w:type="dxa"/>
          </w:tcPr>
          <w:p w:rsidR="001F14A2" w:rsidRPr="00342AC4" w:rsidRDefault="001F14A2" w:rsidP="00B14709">
            <w:pPr>
              <w:rPr>
                <w:b/>
                <w:sz w:val="24"/>
                <w:szCs w:val="24"/>
                <w:lang w:val="en-US"/>
              </w:rPr>
            </w:pPr>
            <w:r w:rsidRPr="00342AC4">
              <w:rPr>
                <w:b/>
                <w:sz w:val="24"/>
                <w:szCs w:val="24"/>
                <w:lang w:val="en-US"/>
              </w:rPr>
              <w:t>What advice can you give?</w:t>
            </w:r>
          </w:p>
        </w:tc>
        <w:tc>
          <w:tcPr>
            <w:tcW w:w="6096" w:type="dxa"/>
          </w:tcPr>
          <w:p w:rsidR="001F14A2" w:rsidRPr="00342AC4" w:rsidRDefault="001F14A2" w:rsidP="00B14709">
            <w:pPr>
              <w:rPr>
                <w:sz w:val="24"/>
                <w:szCs w:val="24"/>
                <w:lang w:val="en-US"/>
              </w:rPr>
            </w:pPr>
          </w:p>
        </w:tc>
      </w:tr>
    </w:tbl>
    <w:p w:rsidR="001F14A2" w:rsidRPr="00342AC4" w:rsidRDefault="001F14A2" w:rsidP="001F14A2">
      <w:pPr>
        <w:rPr>
          <w:sz w:val="28"/>
          <w:szCs w:val="28"/>
          <w:lang w:val="en-US"/>
        </w:rPr>
      </w:pP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b/>
          <w:bCs/>
          <w:color w:val="000000"/>
          <w:sz w:val="20"/>
          <w:szCs w:val="20"/>
          <w:lang w:eastAsia="ru-RU"/>
        </w:rPr>
        <w:t>Критерии оценки устных развернутых ответов</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b/>
          <w:bCs/>
          <w:color w:val="000000"/>
          <w:sz w:val="20"/>
          <w:szCs w:val="20"/>
          <w:lang w:eastAsia="ru-RU"/>
        </w:rPr>
        <w:t>(монологические высказывания, пересказы, диалоги, проектные работы, в т.ч. в группах)</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 </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b/>
          <w:bCs/>
          <w:color w:val="000000"/>
          <w:sz w:val="20"/>
          <w:szCs w:val="20"/>
          <w:lang w:eastAsia="ru-RU"/>
        </w:rPr>
        <w:t>Устные ответы </w:t>
      </w:r>
      <w:r w:rsidRPr="00850FB9">
        <w:rPr>
          <w:rFonts w:eastAsia="Times New Roman"/>
          <w:color w:val="000000"/>
          <w:sz w:val="20"/>
          <w:szCs w:val="20"/>
          <w:lang w:eastAsia="ru-RU"/>
        </w:rPr>
        <w:t>оцениваются по пяти критериям:</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b/>
          <w:bCs/>
          <w:color w:val="000000"/>
          <w:sz w:val="20"/>
          <w:szCs w:val="20"/>
          <w:lang w:eastAsia="ru-RU"/>
        </w:rPr>
        <w:t>1. Содержание </w:t>
      </w:r>
      <w:r w:rsidRPr="00850FB9">
        <w:rPr>
          <w:rFonts w:eastAsia="Times New Roman"/>
          <w:color w:val="000000"/>
          <w:sz w:val="20"/>
          <w:szCs w:val="20"/>
          <w:lang w:eastAsia="ru-RU"/>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b/>
          <w:bCs/>
          <w:color w:val="000000"/>
          <w:sz w:val="20"/>
          <w:szCs w:val="20"/>
          <w:lang w:eastAsia="ru-RU"/>
        </w:rPr>
        <w:t>2. Взаимодействие с собеседником </w:t>
      </w:r>
      <w:r w:rsidRPr="00850FB9">
        <w:rPr>
          <w:rFonts w:eastAsia="Times New Roman"/>
          <w:color w:val="000000"/>
          <w:sz w:val="20"/>
          <w:szCs w:val="20"/>
          <w:lang w:eastAsia="ru-RU"/>
        </w:rPr>
        <w:t>(умение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b/>
          <w:bCs/>
          <w:color w:val="000000"/>
          <w:sz w:val="20"/>
          <w:szCs w:val="20"/>
          <w:lang w:eastAsia="ru-RU"/>
        </w:rPr>
        <w:t>3. Лексика </w:t>
      </w:r>
      <w:r w:rsidRPr="00850FB9">
        <w:rPr>
          <w:rFonts w:eastAsia="Times New Roman"/>
          <w:color w:val="000000"/>
          <w:sz w:val="20"/>
          <w:szCs w:val="20"/>
          <w:lang w:eastAsia="ru-RU"/>
        </w:rPr>
        <w:t>(словарный запас соответствует поставленной задаче и требованиям данного года обучения языку);</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b/>
          <w:bCs/>
          <w:color w:val="000000"/>
          <w:sz w:val="20"/>
          <w:szCs w:val="20"/>
          <w:lang w:eastAsia="ru-RU"/>
        </w:rPr>
        <w:t>4. Грамматика </w:t>
      </w:r>
      <w:r w:rsidRPr="00850FB9">
        <w:rPr>
          <w:rFonts w:eastAsia="Times New Roman"/>
          <w:color w:val="000000"/>
          <w:sz w:val="20"/>
          <w:szCs w:val="20"/>
          <w:lang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b/>
          <w:bCs/>
          <w:color w:val="000000"/>
          <w:sz w:val="20"/>
          <w:szCs w:val="20"/>
          <w:lang w:eastAsia="ru-RU"/>
        </w:rPr>
        <w:t>5. Произношение </w:t>
      </w:r>
      <w:r w:rsidRPr="00850FB9">
        <w:rPr>
          <w:rFonts w:eastAsia="Times New Roman"/>
          <w:color w:val="000000"/>
          <w:sz w:val="20"/>
          <w:szCs w:val="20"/>
          <w:lang w:eastAsia="ru-RU"/>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1F14A2" w:rsidRPr="00DE4822" w:rsidRDefault="001F14A2" w:rsidP="001F14A2">
      <w:pPr>
        <w:shd w:val="clear" w:color="auto" w:fill="FFFFFF"/>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 </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914"/>
        <w:gridCol w:w="3324"/>
        <w:gridCol w:w="2288"/>
        <w:gridCol w:w="1687"/>
        <w:gridCol w:w="1918"/>
        <w:gridCol w:w="1869"/>
      </w:tblGrid>
      <w:tr w:rsidR="001F14A2" w:rsidRPr="00DE4822" w:rsidTr="00B14709">
        <w:tc>
          <w:tcPr>
            <w:tcW w:w="8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b/>
                <w:bCs/>
                <w:color w:val="000000"/>
                <w:sz w:val="20"/>
                <w:szCs w:val="20"/>
                <w:lang w:eastAsia="ru-RU"/>
              </w:rPr>
              <w:t>Оценка</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b/>
                <w:bCs/>
                <w:color w:val="000000"/>
                <w:sz w:val="20"/>
                <w:szCs w:val="20"/>
                <w:lang w:eastAsia="ru-RU"/>
              </w:rPr>
              <w:t>Содержание</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b/>
                <w:bCs/>
                <w:color w:val="000000"/>
                <w:sz w:val="20"/>
                <w:szCs w:val="20"/>
                <w:lang w:eastAsia="ru-RU"/>
              </w:rPr>
              <w:t>Коммуникативное взаимодействие  </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b/>
                <w:bCs/>
                <w:color w:val="000000"/>
                <w:sz w:val="20"/>
                <w:szCs w:val="20"/>
                <w:lang w:eastAsia="ru-RU"/>
              </w:rPr>
              <w:t>Лексика</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b/>
                <w:bCs/>
                <w:color w:val="000000"/>
                <w:sz w:val="20"/>
                <w:szCs w:val="20"/>
                <w:lang w:eastAsia="ru-RU"/>
              </w:rPr>
              <w:t>Грамматика</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b/>
                <w:bCs/>
                <w:color w:val="000000"/>
                <w:sz w:val="20"/>
                <w:szCs w:val="20"/>
                <w:lang w:eastAsia="ru-RU"/>
              </w:rPr>
              <w:t>Произношение</w:t>
            </w:r>
          </w:p>
        </w:tc>
      </w:tr>
      <w:tr w:rsidR="001F14A2" w:rsidRPr="00DE4822" w:rsidTr="00B14709">
        <w:tc>
          <w:tcPr>
            <w:tcW w:w="8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5</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Соблюден объем высказывания. Высказывание  соответствует теме; отражены все аспекты, указанные в задании,</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стилевое оформление речи соответствует типу задания, аргументация на уровне, нормы вежливости соблюдены.</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 </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Лексика адекватна поставленной задаче и требованиям данного года обучения языку.</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 </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Использованы разные грамматич. конструкций в соответствии с задачей и требованиям данного года обучения языку.</w:t>
            </w:r>
          </w:p>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Редкие</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 xml:space="preserve">грамматические ошибки не мешают </w:t>
            </w:r>
            <w:r w:rsidRPr="00850FB9">
              <w:rPr>
                <w:rFonts w:eastAsia="Times New Roman"/>
                <w:color w:val="000000"/>
                <w:sz w:val="20"/>
                <w:szCs w:val="20"/>
                <w:lang w:eastAsia="ru-RU"/>
              </w:rPr>
              <w:lastRenderedPageBreak/>
              <w:t>коммуникации.</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lastRenderedPageBreak/>
              <w:t>Речь звучит в естественном темпе, нет грубых фонетических ошибок.</w:t>
            </w:r>
          </w:p>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 </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 </w:t>
            </w:r>
          </w:p>
        </w:tc>
      </w:tr>
      <w:tr w:rsidR="001F14A2" w:rsidRPr="00DE4822" w:rsidTr="00B14709">
        <w:tc>
          <w:tcPr>
            <w:tcW w:w="8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lastRenderedPageBreak/>
              <w:t>4</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Не полный объем высказывания. Высказывание  соответствует теме; не отражены некоторые аспекты, указанные в задании,</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Коммуникация немного затруднена.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Лексические ошибки незначительно влияют на восприятие речи учащегося.</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 </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Грамматические незначительно влияют на восприятие речи учащегося.</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 </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В отдельных словах допускаются фонетические ошибки (замена, английских фонем сходными русскими).</w:t>
            </w:r>
          </w:p>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Общая интонация</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обусловлена влиянием родного языка.</w:t>
            </w:r>
          </w:p>
        </w:tc>
      </w:tr>
      <w:tr w:rsidR="001F14A2" w:rsidRPr="00DE4822" w:rsidTr="00B14709">
        <w:tc>
          <w:tcPr>
            <w:tcW w:w="82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3</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Незначительный объем высказывания, которое не в полной мере  соответствует теме; не отражены некоторые аспекты, указанные в задании,</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Коммуникация существенно затруднена, учащийся не проявляет речевой инициативы.</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Учащийся делает большое количество грубых</w:t>
            </w:r>
          </w:p>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лексических</w:t>
            </w:r>
          </w:p>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ошибок.</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 </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Учащийся делает большое количество грубых грамматических ошибок.</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 </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1F14A2" w:rsidRPr="00DE4822" w:rsidRDefault="001F14A2" w:rsidP="00B14709">
            <w:pPr>
              <w:spacing w:after="0" w:line="240" w:lineRule="auto"/>
              <w:jc w:val="both"/>
              <w:rPr>
                <w:rFonts w:eastAsia="Times New Roman"/>
                <w:color w:val="000000"/>
                <w:sz w:val="20"/>
                <w:szCs w:val="20"/>
                <w:lang w:eastAsia="ru-RU"/>
              </w:rPr>
            </w:pPr>
            <w:r w:rsidRPr="00850FB9">
              <w:rPr>
                <w:rFonts w:eastAsia="Times New Roman"/>
                <w:color w:val="000000"/>
                <w:sz w:val="20"/>
                <w:szCs w:val="20"/>
                <w:lang w:eastAsia="ru-RU"/>
              </w:rPr>
              <w:t>Речь воспринимается с трудом из-за большого количества</w:t>
            </w:r>
          </w:p>
          <w:p w:rsidR="001F14A2" w:rsidRPr="00DE4822" w:rsidRDefault="001F14A2" w:rsidP="00B14709">
            <w:pPr>
              <w:spacing w:after="0" w:line="0" w:lineRule="atLeast"/>
              <w:jc w:val="both"/>
              <w:rPr>
                <w:rFonts w:eastAsia="Times New Roman"/>
                <w:color w:val="000000"/>
                <w:sz w:val="20"/>
                <w:szCs w:val="20"/>
                <w:lang w:eastAsia="ru-RU"/>
              </w:rPr>
            </w:pPr>
            <w:r w:rsidRPr="00850FB9">
              <w:rPr>
                <w:rFonts w:eastAsia="Times New Roman"/>
                <w:color w:val="000000"/>
                <w:sz w:val="20"/>
                <w:szCs w:val="20"/>
                <w:lang w:eastAsia="ru-RU"/>
              </w:rPr>
              <w:t>фонетических ошибок. Интонация обусловлена влиянием родного языка.</w:t>
            </w:r>
          </w:p>
        </w:tc>
      </w:tr>
    </w:tbl>
    <w:p w:rsidR="001F14A2" w:rsidRDefault="001F14A2" w:rsidP="001F14A2">
      <w:pPr>
        <w:shd w:val="clear" w:color="auto" w:fill="FFFFFF"/>
        <w:spacing w:after="0" w:line="240" w:lineRule="auto"/>
        <w:jc w:val="both"/>
      </w:pPr>
    </w:p>
    <w:p w:rsidR="001F14A2" w:rsidRDefault="001F14A2" w:rsidP="001F14A2">
      <w:pPr>
        <w:shd w:val="clear" w:color="auto" w:fill="FFFFFF"/>
        <w:spacing w:after="0" w:line="240" w:lineRule="auto"/>
        <w:rPr>
          <w:rFonts w:ascii="Verdana" w:eastAsia="Times New Roman" w:hAnsi="Verdana"/>
          <w:b/>
          <w:bCs/>
          <w:sz w:val="20"/>
          <w:szCs w:val="20"/>
          <w:lang w:eastAsia="ru-RU"/>
        </w:rPr>
      </w:pPr>
      <w:bookmarkStart w:id="0" w:name="_GoBack"/>
      <w:bookmarkEnd w:id="0"/>
      <w:r w:rsidRPr="00583C98">
        <w:rPr>
          <w:rFonts w:ascii="Verdana" w:eastAsia="Times New Roman" w:hAnsi="Verdana"/>
          <w:b/>
          <w:bCs/>
          <w:sz w:val="20"/>
          <w:szCs w:val="20"/>
          <w:lang w:eastAsia="ru-RU"/>
        </w:rPr>
        <w:t xml:space="preserve">Лист самооценки и взаимооценки в </w:t>
      </w:r>
      <w:r>
        <w:rPr>
          <w:rFonts w:ascii="Verdana" w:eastAsia="Times New Roman" w:hAnsi="Verdana"/>
          <w:b/>
          <w:bCs/>
          <w:sz w:val="20"/>
          <w:szCs w:val="20"/>
          <w:lang w:eastAsia="ru-RU"/>
        </w:rPr>
        <w:t>в ходе ролевой игры</w:t>
      </w:r>
    </w:p>
    <w:p w:rsidR="001F14A2" w:rsidRDefault="001F14A2" w:rsidP="001F14A2">
      <w:pPr>
        <w:shd w:val="clear" w:color="auto" w:fill="FFFFFF"/>
        <w:spacing w:after="0" w:line="240" w:lineRule="auto"/>
        <w:rPr>
          <w:rFonts w:ascii="Verdana" w:eastAsia="Times New Roman" w:hAnsi="Verdana"/>
          <w:b/>
          <w:bCs/>
          <w:sz w:val="20"/>
          <w:szCs w:val="20"/>
          <w:lang w:eastAsia="ru-RU"/>
        </w:rPr>
      </w:pPr>
    </w:p>
    <w:p w:rsidR="001F14A2" w:rsidRDefault="001F14A2" w:rsidP="001F14A2">
      <w:pPr>
        <w:shd w:val="clear" w:color="auto" w:fill="FFFFFF"/>
        <w:spacing w:after="0" w:line="240" w:lineRule="auto"/>
        <w:rPr>
          <w:rFonts w:ascii="Verdana" w:eastAsia="Times New Roman" w:hAnsi="Verdana"/>
          <w:b/>
          <w:bCs/>
          <w:color w:val="0070C0"/>
          <w:sz w:val="20"/>
          <w:szCs w:val="20"/>
          <w:lang w:eastAsia="ru-RU"/>
        </w:rPr>
      </w:pPr>
      <w:r w:rsidRPr="00583C98">
        <w:rPr>
          <w:rFonts w:ascii="Verdana" w:eastAsia="Times New Roman" w:hAnsi="Verdana"/>
          <w:b/>
          <w:bCs/>
          <w:color w:val="0070C0"/>
          <w:sz w:val="20"/>
          <w:szCs w:val="20"/>
          <w:lang w:eastAsia="ru-RU"/>
        </w:rPr>
        <w:t>Критерии оценивания от 0 –до 5 баллов</w:t>
      </w:r>
    </w:p>
    <w:p w:rsidR="001F14A2" w:rsidRPr="00583C98" w:rsidRDefault="001F14A2" w:rsidP="001F14A2">
      <w:pPr>
        <w:shd w:val="clear" w:color="auto" w:fill="FFFFFF"/>
        <w:spacing w:after="0" w:line="240" w:lineRule="auto"/>
        <w:rPr>
          <w:rFonts w:ascii="Verdana" w:eastAsia="Times New Roman" w:hAnsi="Verdana"/>
          <w:sz w:val="20"/>
          <w:szCs w:val="20"/>
          <w:lang w:eastAsia="ru-RU"/>
        </w:rPr>
      </w:pPr>
    </w:p>
    <w:p w:rsidR="001F14A2" w:rsidRDefault="001F14A2" w:rsidP="001F14A2">
      <w:pPr>
        <w:shd w:val="clear" w:color="auto" w:fill="FFFFFF"/>
        <w:spacing w:after="0" w:line="240" w:lineRule="auto"/>
        <w:rPr>
          <w:rFonts w:ascii="Verdana" w:eastAsia="Times New Roman" w:hAnsi="Verdana"/>
          <w:sz w:val="20"/>
          <w:szCs w:val="20"/>
          <w:lang w:eastAsia="ru-RU"/>
        </w:rPr>
      </w:pPr>
      <w:r w:rsidRPr="00583C98">
        <w:rPr>
          <w:rFonts w:ascii="Verdana" w:eastAsia="Times New Roman" w:hAnsi="Verdana"/>
          <w:sz w:val="20"/>
          <w:szCs w:val="20"/>
          <w:lang w:eastAsia="ru-RU"/>
        </w:rPr>
        <w:t>Ф.И. ученика _____________________________________</w:t>
      </w:r>
    </w:p>
    <w:p w:rsidR="001F14A2" w:rsidRPr="00583C98" w:rsidRDefault="001F14A2" w:rsidP="001F14A2">
      <w:pPr>
        <w:shd w:val="clear" w:color="auto" w:fill="FFFFFF"/>
        <w:spacing w:after="0" w:line="240" w:lineRule="auto"/>
        <w:rPr>
          <w:rFonts w:ascii="Verdana" w:eastAsia="Times New Roman" w:hAnsi="Verdana"/>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1"/>
        <w:gridCol w:w="2407"/>
        <w:gridCol w:w="2407"/>
        <w:gridCol w:w="2407"/>
      </w:tblGrid>
      <w:tr w:rsidR="001F14A2" w:rsidRPr="00583C98" w:rsidTr="00B14709">
        <w:trPr>
          <w:tblCellSpacing w:w="15" w:type="dxa"/>
        </w:trPr>
        <w:tc>
          <w:tcPr>
            <w:tcW w:w="2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before="100" w:beforeAutospacing="1" w:after="0" w:line="240" w:lineRule="auto"/>
              <w:rPr>
                <w:rFonts w:ascii="Verdana" w:eastAsia="Times New Roman" w:hAnsi="Verdana"/>
                <w:sz w:val="20"/>
                <w:szCs w:val="20"/>
                <w:lang w:eastAsia="ru-RU"/>
              </w:rPr>
            </w:pPr>
            <w:r w:rsidRPr="00583C98">
              <w:rPr>
                <w:rFonts w:ascii="Verdana" w:eastAsia="Times New Roman" w:hAnsi="Verdana"/>
                <w:b/>
                <w:bCs/>
                <w:color w:val="0070C0"/>
                <w:sz w:val="20"/>
                <w:szCs w:val="20"/>
                <w:lang w:eastAsia="ru-RU"/>
              </w:rPr>
              <w:t>Критерии</w:t>
            </w: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before="100" w:beforeAutospacing="1" w:after="0" w:line="240" w:lineRule="auto"/>
              <w:rPr>
                <w:rFonts w:ascii="Verdana" w:eastAsia="Times New Roman" w:hAnsi="Verdana"/>
                <w:sz w:val="20"/>
                <w:szCs w:val="20"/>
                <w:lang w:eastAsia="ru-RU"/>
              </w:rPr>
            </w:pPr>
            <w:r>
              <w:rPr>
                <w:rFonts w:ascii="Verdana" w:eastAsia="Times New Roman" w:hAnsi="Verdana"/>
                <w:b/>
                <w:bCs/>
                <w:color w:val="0070C0"/>
                <w:sz w:val="20"/>
                <w:szCs w:val="20"/>
                <w:lang w:eastAsia="ru-RU"/>
              </w:rPr>
              <w:t>Само</w:t>
            </w:r>
            <w:r w:rsidRPr="00583C98">
              <w:rPr>
                <w:rFonts w:ascii="Verdana" w:eastAsia="Times New Roman" w:hAnsi="Verdana"/>
                <w:b/>
                <w:bCs/>
                <w:color w:val="0070C0"/>
                <w:sz w:val="20"/>
                <w:szCs w:val="20"/>
                <w:lang w:eastAsia="ru-RU"/>
              </w:rPr>
              <w:t>оценка</w:t>
            </w: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before="100" w:beforeAutospacing="1" w:after="0" w:line="240" w:lineRule="auto"/>
              <w:rPr>
                <w:rFonts w:ascii="Verdana" w:eastAsia="Times New Roman" w:hAnsi="Verdana"/>
                <w:sz w:val="20"/>
                <w:szCs w:val="20"/>
                <w:lang w:eastAsia="ru-RU"/>
              </w:rPr>
            </w:pPr>
            <w:r>
              <w:rPr>
                <w:rFonts w:ascii="Verdana" w:eastAsia="Times New Roman" w:hAnsi="Verdana"/>
                <w:b/>
                <w:bCs/>
                <w:color w:val="0070C0"/>
                <w:sz w:val="20"/>
                <w:szCs w:val="20"/>
                <w:lang w:eastAsia="ru-RU"/>
              </w:rPr>
              <w:t>Взаимо</w:t>
            </w:r>
            <w:r w:rsidRPr="00583C98">
              <w:rPr>
                <w:rFonts w:ascii="Verdana" w:eastAsia="Times New Roman" w:hAnsi="Verdana"/>
                <w:b/>
                <w:bCs/>
                <w:color w:val="0070C0"/>
                <w:sz w:val="20"/>
                <w:szCs w:val="20"/>
                <w:lang w:eastAsia="ru-RU"/>
              </w:rPr>
              <w:t xml:space="preserve">ценка </w:t>
            </w:r>
          </w:p>
        </w:tc>
        <w:tc>
          <w:tcPr>
            <w:tcW w:w="23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before="100" w:beforeAutospacing="1" w:after="0" w:line="240" w:lineRule="auto"/>
              <w:rPr>
                <w:rFonts w:ascii="Verdana" w:eastAsia="Times New Roman" w:hAnsi="Verdana"/>
                <w:sz w:val="20"/>
                <w:szCs w:val="20"/>
                <w:lang w:eastAsia="ru-RU"/>
              </w:rPr>
            </w:pPr>
            <w:r w:rsidRPr="00583C98">
              <w:rPr>
                <w:rFonts w:ascii="Verdana" w:eastAsia="Times New Roman" w:hAnsi="Verdana"/>
                <w:b/>
                <w:bCs/>
                <w:color w:val="0070C0"/>
                <w:sz w:val="20"/>
                <w:szCs w:val="20"/>
                <w:lang w:eastAsia="ru-RU"/>
              </w:rPr>
              <w:t>Оценка учителя</w:t>
            </w:r>
          </w:p>
        </w:tc>
      </w:tr>
      <w:tr w:rsidR="001F14A2" w:rsidRPr="00583C98" w:rsidTr="00B14709">
        <w:trPr>
          <w:tblCellSpacing w:w="15" w:type="dxa"/>
        </w:trPr>
        <w:tc>
          <w:tcPr>
            <w:tcW w:w="2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D774A7" w:rsidRDefault="001F14A2" w:rsidP="00B14709">
            <w:pPr>
              <w:spacing w:after="0" w:line="240" w:lineRule="auto"/>
              <w:rPr>
                <w:sz w:val="24"/>
                <w:szCs w:val="24"/>
              </w:rPr>
            </w:pPr>
            <w:r w:rsidRPr="00D774A7">
              <w:rPr>
                <w:rFonts w:eastAsia="Times New Roman"/>
                <w:color w:val="000000"/>
                <w:sz w:val="24"/>
                <w:szCs w:val="24"/>
                <w:lang w:eastAsia="ru-RU"/>
              </w:rPr>
              <w:t xml:space="preserve">1. </w:t>
            </w:r>
            <w:r w:rsidRPr="00D774A7">
              <w:rPr>
                <w:b/>
                <w:bCs/>
                <w:sz w:val="24"/>
                <w:szCs w:val="24"/>
              </w:rPr>
              <w:t xml:space="preserve">Мотивация  к учебной деятельности  </w:t>
            </w:r>
          </w:p>
          <w:p w:rsidR="001F14A2" w:rsidRPr="00D774A7" w:rsidRDefault="001F14A2" w:rsidP="00B14709">
            <w:pPr>
              <w:spacing w:before="100" w:beforeAutospacing="1" w:after="0" w:line="240" w:lineRule="auto"/>
              <w:rPr>
                <w:rFonts w:eastAsia="Times New Roman"/>
                <w:sz w:val="24"/>
                <w:szCs w:val="24"/>
                <w:lang w:eastAsia="ru-RU"/>
              </w:rPr>
            </w:pP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r>
      <w:tr w:rsidR="001F14A2" w:rsidRPr="00583C98" w:rsidTr="00B14709">
        <w:trPr>
          <w:tblCellSpacing w:w="15" w:type="dxa"/>
        </w:trPr>
        <w:tc>
          <w:tcPr>
            <w:tcW w:w="2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D774A7" w:rsidRDefault="001F14A2" w:rsidP="00B14709">
            <w:pPr>
              <w:pStyle w:val="a7"/>
              <w:spacing w:after="0" w:line="240" w:lineRule="auto"/>
              <w:ind w:left="0"/>
              <w:rPr>
                <w:rFonts w:eastAsia="Times New Roman"/>
                <w:sz w:val="24"/>
                <w:szCs w:val="24"/>
                <w:lang w:eastAsia="ru-RU"/>
              </w:rPr>
            </w:pPr>
            <w:r w:rsidRPr="00D774A7">
              <w:rPr>
                <w:rFonts w:eastAsia="Times New Roman"/>
                <w:color w:val="000000"/>
                <w:sz w:val="24"/>
                <w:szCs w:val="24"/>
                <w:lang w:eastAsia="ru-RU"/>
              </w:rPr>
              <w:t>2.</w:t>
            </w:r>
            <w:r w:rsidRPr="00D774A7">
              <w:rPr>
                <w:b/>
                <w:bCs/>
                <w:sz w:val="24"/>
                <w:szCs w:val="24"/>
              </w:rPr>
              <w:t xml:space="preserve">Актуализация и пробное учебное действие </w:t>
            </w: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r>
      <w:tr w:rsidR="001F14A2" w:rsidRPr="00583C98" w:rsidTr="00B14709">
        <w:trPr>
          <w:tblCellSpacing w:w="15" w:type="dxa"/>
        </w:trPr>
        <w:tc>
          <w:tcPr>
            <w:tcW w:w="2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D774A7" w:rsidRDefault="001F14A2" w:rsidP="00B14709">
            <w:pPr>
              <w:spacing w:before="100" w:beforeAutospacing="1" w:after="0" w:line="240" w:lineRule="auto"/>
              <w:rPr>
                <w:rFonts w:eastAsia="Times New Roman"/>
                <w:sz w:val="24"/>
                <w:szCs w:val="24"/>
                <w:lang w:eastAsia="ru-RU"/>
              </w:rPr>
            </w:pPr>
            <w:r w:rsidRPr="00D774A7">
              <w:rPr>
                <w:rFonts w:eastAsia="Times New Roman"/>
                <w:color w:val="000000"/>
                <w:sz w:val="24"/>
                <w:szCs w:val="24"/>
                <w:lang w:eastAsia="ru-RU"/>
              </w:rPr>
              <w:t xml:space="preserve">3. </w:t>
            </w:r>
            <w:r w:rsidRPr="005A43EE">
              <w:rPr>
                <w:rFonts w:eastAsia="Times New Roman"/>
                <w:b/>
                <w:color w:val="000000"/>
                <w:sz w:val="24"/>
                <w:szCs w:val="24"/>
              </w:rPr>
              <w:t xml:space="preserve">Решение задач творческого </w:t>
            </w:r>
            <w:r w:rsidRPr="005A43EE">
              <w:rPr>
                <w:rFonts w:eastAsia="Times New Roman"/>
                <w:b/>
                <w:color w:val="000000"/>
                <w:sz w:val="24"/>
                <w:szCs w:val="24"/>
              </w:rPr>
              <w:lastRenderedPageBreak/>
              <w:t>уровня</w:t>
            </w:r>
            <w:r w:rsidRPr="00D774A7">
              <w:rPr>
                <w:b/>
                <w:bCs/>
                <w:sz w:val="24"/>
                <w:szCs w:val="24"/>
              </w:rPr>
              <w:t xml:space="preserve"> </w:t>
            </w: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r>
      <w:tr w:rsidR="001F14A2" w:rsidRPr="00583C98" w:rsidTr="00B14709">
        <w:trPr>
          <w:tblCellSpacing w:w="15" w:type="dxa"/>
        </w:trPr>
        <w:tc>
          <w:tcPr>
            <w:tcW w:w="2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D774A7" w:rsidRDefault="001F14A2" w:rsidP="00B14709">
            <w:pPr>
              <w:spacing w:before="100" w:beforeAutospacing="1" w:after="0" w:line="240" w:lineRule="auto"/>
              <w:rPr>
                <w:rFonts w:eastAsia="Times New Roman"/>
                <w:sz w:val="24"/>
                <w:szCs w:val="24"/>
                <w:lang w:eastAsia="ru-RU"/>
              </w:rPr>
            </w:pPr>
            <w:r w:rsidRPr="00D774A7">
              <w:rPr>
                <w:rFonts w:eastAsia="Times New Roman"/>
                <w:color w:val="000000"/>
                <w:sz w:val="24"/>
                <w:szCs w:val="24"/>
                <w:lang w:eastAsia="ru-RU"/>
              </w:rPr>
              <w:lastRenderedPageBreak/>
              <w:t>4</w:t>
            </w:r>
            <w:r w:rsidRPr="00D774A7">
              <w:rPr>
                <w:rFonts w:eastAsia="Times New Roman"/>
                <w:b/>
                <w:color w:val="000000"/>
                <w:sz w:val="24"/>
                <w:szCs w:val="24"/>
                <w:lang w:eastAsia="ru-RU"/>
              </w:rPr>
              <w:t>. Локальные затруднения</w:t>
            </w: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D774A7" w:rsidRDefault="001F14A2" w:rsidP="00B14709">
            <w:pPr>
              <w:spacing w:after="0" w:line="240" w:lineRule="auto"/>
              <w:rPr>
                <w:rFonts w:ascii="Verdana" w:eastAsia="Times New Roman" w:hAnsi="Verdana"/>
                <w:b/>
                <w:sz w:val="20"/>
                <w:szCs w:val="20"/>
                <w:lang w:eastAsia="ru-RU"/>
              </w:rPr>
            </w:pPr>
            <w:r w:rsidRPr="00D774A7">
              <w:rPr>
                <w:rFonts w:ascii="Verdana" w:eastAsia="Times New Roman" w:hAnsi="Verdana"/>
                <w:b/>
                <w:sz w:val="20"/>
                <w:szCs w:val="20"/>
                <w:lang w:eastAsia="ru-RU"/>
              </w:rPr>
              <w:t>Мне было Сложно:</w:t>
            </w:r>
          </w:p>
          <w:p w:rsidR="001F14A2" w:rsidRDefault="001F14A2" w:rsidP="00B14709">
            <w:pPr>
              <w:spacing w:after="0" w:line="240" w:lineRule="auto"/>
              <w:rPr>
                <w:rFonts w:ascii="Verdana" w:eastAsia="Times New Roman" w:hAnsi="Verdana"/>
                <w:sz w:val="20"/>
                <w:szCs w:val="20"/>
                <w:lang w:eastAsia="ru-RU"/>
              </w:rPr>
            </w:pPr>
          </w:p>
          <w:p w:rsidR="001F14A2" w:rsidRPr="00583C98" w:rsidRDefault="001F14A2" w:rsidP="00B14709">
            <w:pPr>
              <w:spacing w:after="0" w:line="240" w:lineRule="auto"/>
              <w:rPr>
                <w:rFonts w:ascii="Verdana" w:eastAsia="Times New Roman" w:hAnsi="Verdana"/>
                <w:sz w:val="20"/>
                <w:szCs w:val="20"/>
                <w:lang w:eastAsia="ru-RU"/>
              </w:rPr>
            </w:pP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D774A7" w:rsidRDefault="001F14A2" w:rsidP="00B14709">
            <w:pPr>
              <w:spacing w:after="0" w:line="240" w:lineRule="auto"/>
              <w:rPr>
                <w:rFonts w:ascii="Verdana" w:eastAsia="Times New Roman" w:hAnsi="Verdana"/>
                <w:b/>
                <w:sz w:val="20"/>
                <w:szCs w:val="20"/>
                <w:lang w:eastAsia="ru-RU"/>
              </w:rPr>
            </w:pPr>
            <w:r w:rsidRPr="00D774A7">
              <w:rPr>
                <w:rFonts w:ascii="Verdana" w:eastAsia="Times New Roman" w:hAnsi="Verdana"/>
                <w:b/>
                <w:sz w:val="20"/>
                <w:szCs w:val="20"/>
                <w:lang w:eastAsia="ru-RU"/>
              </w:rPr>
              <w:t>Другим было сложно</w:t>
            </w:r>
            <w:r>
              <w:rPr>
                <w:rFonts w:ascii="Verdana" w:eastAsia="Times New Roman" w:hAnsi="Verdana"/>
                <w:b/>
                <w:sz w:val="20"/>
                <w:szCs w:val="20"/>
                <w:lang w:eastAsia="ru-RU"/>
              </w:rPr>
              <w:t xml:space="preserve"> (их ошибки)</w:t>
            </w:r>
            <w:r w:rsidRPr="00D774A7">
              <w:rPr>
                <w:rFonts w:ascii="Verdana" w:eastAsia="Times New Roman" w:hAnsi="Verdana"/>
                <w:b/>
                <w:sz w:val="20"/>
                <w:szCs w:val="20"/>
                <w:lang w:eastAsia="ru-RU"/>
              </w:rPr>
              <w:t>:</w:t>
            </w:r>
          </w:p>
        </w:tc>
        <w:tc>
          <w:tcPr>
            <w:tcW w:w="23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r>
      <w:tr w:rsidR="001F14A2" w:rsidRPr="00583C98" w:rsidTr="00B14709">
        <w:trPr>
          <w:tblCellSpacing w:w="15" w:type="dxa"/>
        </w:trPr>
        <w:tc>
          <w:tcPr>
            <w:tcW w:w="2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D774A7" w:rsidRDefault="001F14A2" w:rsidP="00B14709">
            <w:pPr>
              <w:spacing w:before="100" w:beforeAutospacing="1" w:after="0" w:line="240" w:lineRule="auto"/>
              <w:rPr>
                <w:rFonts w:eastAsia="Times New Roman"/>
                <w:b/>
                <w:color w:val="000000"/>
                <w:sz w:val="24"/>
                <w:szCs w:val="24"/>
                <w:lang w:eastAsia="ru-RU"/>
              </w:rPr>
            </w:pPr>
            <w:r w:rsidRPr="00D774A7">
              <w:rPr>
                <w:rFonts w:eastAsia="Times New Roman"/>
                <w:color w:val="000000"/>
                <w:sz w:val="24"/>
                <w:szCs w:val="24"/>
                <w:lang w:eastAsia="ru-RU"/>
              </w:rPr>
              <w:t xml:space="preserve">5 </w:t>
            </w:r>
            <w:r w:rsidRPr="00D774A7">
              <w:rPr>
                <w:rFonts w:eastAsia="Times New Roman"/>
                <w:b/>
                <w:color w:val="000000"/>
                <w:sz w:val="24"/>
                <w:szCs w:val="24"/>
                <w:lang w:eastAsia="ru-RU"/>
              </w:rPr>
              <w:t>План реализации по решению затруднения</w:t>
            </w:r>
          </w:p>
          <w:p w:rsidR="001F14A2" w:rsidRPr="00D774A7" w:rsidRDefault="001F14A2" w:rsidP="00B14709">
            <w:pPr>
              <w:spacing w:before="100" w:beforeAutospacing="1" w:after="0" w:line="240" w:lineRule="auto"/>
              <w:ind w:left="360"/>
              <w:rPr>
                <w:rFonts w:eastAsia="Times New Roman"/>
                <w:color w:val="000000"/>
                <w:sz w:val="24"/>
                <w:szCs w:val="24"/>
                <w:lang w:eastAsia="ru-RU"/>
              </w:rPr>
            </w:pP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r>
      <w:tr w:rsidR="001F14A2" w:rsidRPr="00583C98" w:rsidTr="00B14709">
        <w:trPr>
          <w:tblCellSpacing w:w="15" w:type="dxa"/>
        </w:trPr>
        <w:tc>
          <w:tcPr>
            <w:tcW w:w="2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D774A7" w:rsidRDefault="001F14A2" w:rsidP="00B14709">
            <w:pPr>
              <w:spacing w:before="100" w:beforeAutospacing="1" w:after="0" w:line="240" w:lineRule="auto"/>
              <w:rPr>
                <w:rFonts w:eastAsia="Times New Roman"/>
                <w:sz w:val="24"/>
                <w:szCs w:val="24"/>
                <w:lang w:eastAsia="ru-RU"/>
              </w:rPr>
            </w:pPr>
            <w:r w:rsidRPr="00D774A7">
              <w:rPr>
                <w:rFonts w:eastAsia="Times New Roman"/>
                <w:color w:val="000000"/>
                <w:sz w:val="24"/>
                <w:szCs w:val="24"/>
                <w:lang w:eastAsia="ru-RU"/>
              </w:rPr>
              <w:t xml:space="preserve">9. </w:t>
            </w:r>
            <w:r w:rsidRPr="00D774A7">
              <w:rPr>
                <w:rFonts w:eastAsia="Times New Roman"/>
                <w:b/>
                <w:color w:val="000000"/>
                <w:sz w:val="24"/>
                <w:szCs w:val="24"/>
                <w:lang w:eastAsia="ru-RU"/>
              </w:rPr>
              <w:t>Я понял, какие мне нужны стратегии, чтобы хорошо учиться</w:t>
            </w: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23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r>
      <w:tr w:rsidR="001F14A2" w:rsidRPr="00583C98" w:rsidTr="00B14709">
        <w:trPr>
          <w:tblCellSpacing w:w="15" w:type="dxa"/>
        </w:trPr>
        <w:tc>
          <w:tcPr>
            <w:tcW w:w="20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after="0" w:line="240" w:lineRule="auto"/>
              <w:rPr>
                <w:rFonts w:ascii="Verdana" w:eastAsia="Times New Roman" w:hAnsi="Verdana"/>
                <w:sz w:val="20"/>
                <w:szCs w:val="20"/>
                <w:lang w:eastAsia="ru-RU"/>
              </w:rPr>
            </w:pPr>
          </w:p>
        </w:tc>
        <w:tc>
          <w:tcPr>
            <w:tcW w:w="717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F14A2" w:rsidRPr="00583C98" w:rsidRDefault="001F14A2" w:rsidP="00B14709">
            <w:pPr>
              <w:spacing w:before="100" w:beforeAutospacing="1" w:after="100" w:afterAutospacing="1" w:line="240" w:lineRule="auto"/>
              <w:rPr>
                <w:rFonts w:ascii="Verdana" w:eastAsia="Times New Roman" w:hAnsi="Verdana"/>
                <w:sz w:val="20"/>
                <w:szCs w:val="20"/>
                <w:lang w:eastAsia="ru-RU"/>
              </w:rPr>
            </w:pPr>
          </w:p>
        </w:tc>
      </w:tr>
    </w:tbl>
    <w:p w:rsidR="001F14A2" w:rsidRPr="00DE4822" w:rsidRDefault="001F14A2" w:rsidP="001F14A2">
      <w:pPr>
        <w:shd w:val="clear" w:color="auto" w:fill="FFFFFF"/>
        <w:spacing w:after="0" w:line="240" w:lineRule="auto"/>
        <w:jc w:val="both"/>
      </w:pPr>
    </w:p>
    <w:sectPr w:rsidR="001F14A2" w:rsidRPr="00DE4822" w:rsidSect="00850FB9">
      <w:pgSz w:w="16838" w:h="11906" w:orient="landscape"/>
      <w:pgMar w:top="28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43F"/>
    <w:multiLevelType w:val="hybridMultilevel"/>
    <w:tmpl w:val="D5548406"/>
    <w:lvl w:ilvl="0" w:tplc="EAECFA0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
    <w:nsid w:val="3BE04C9D"/>
    <w:multiLevelType w:val="hybridMultilevel"/>
    <w:tmpl w:val="0DE69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A2"/>
    <w:rsid w:val="00014091"/>
    <w:rsid w:val="00075273"/>
    <w:rsid w:val="00124E7E"/>
    <w:rsid w:val="001A2A60"/>
    <w:rsid w:val="001F14A2"/>
    <w:rsid w:val="001F7167"/>
    <w:rsid w:val="00314EB8"/>
    <w:rsid w:val="003975D5"/>
    <w:rsid w:val="00407125"/>
    <w:rsid w:val="00480A23"/>
    <w:rsid w:val="004C2E9F"/>
    <w:rsid w:val="00582CAF"/>
    <w:rsid w:val="005B22B7"/>
    <w:rsid w:val="00617F81"/>
    <w:rsid w:val="006522F6"/>
    <w:rsid w:val="00671ADC"/>
    <w:rsid w:val="006E35EF"/>
    <w:rsid w:val="00800344"/>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2020-02-25T11:51:00Z</dcterms:created>
  <dcterms:modified xsi:type="dcterms:W3CDTF">2020-02-25T11:52:00Z</dcterms:modified>
</cp:coreProperties>
</file>