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7001" w:rsidRPr="00967001" w:rsidRDefault="00967001" w:rsidP="00967001">
      <w:pPr>
        <w:jc w:val="center"/>
        <w:rPr>
          <w:rFonts w:ascii="Times New Roman" w:hAnsi="Times New Roman"/>
          <w:b/>
          <w:sz w:val="28"/>
          <w:szCs w:val="28"/>
        </w:rPr>
      </w:pPr>
      <w:r w:rsidRPr="00967001">
        <w:rPr>
          <w:rFonts w:ascii="Times New Roman" w:hAnsi="Times New Roman"/>
          <w:b/>
          <w:sz w:val="28"/>
          <w:szCs w:val="28"/>
        </w:rPr>
        <w:t>Технологическая карта урока</w:t>
      </w:r>
    </w:p>
    <w:tbl>
      <w:tblPr>
        <w:tblW w:w="1531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2"/>
        <w:gridCol w:w="1705"/>
        <w:gridCol w:w="3154"/>
        <w:gridCol w:w="3827"/>
        <w:gridCol w:w="1983"/>
        <w:gridCol w:w="1844"/>
        <w:gridCol w:w="1985"/>
      </w:tblGrid>
      <w:tr w:rsidR="00967001" w:rsidTr="00E91BA7">
        <w:trPr>
          <w:trHeight w:val="453"/>
        </w:trPr>
        <w:tc>
          <w:tcPr>
            <w:tcW w:w="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Этапы урока</w:t>
            </w:r>
          </w:p>
        </w:tc>
        <w:tc>
          <w:tcPr>
            <w:tcW w:w="6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Ход урока</w:t>
            </w:r>
          </w:p>
        </w:tc>
        <w:tc>
          <w:tcPr>
            <w:tcW w:w="5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Формирование УУД</w:t>
            </w:r>
          </w:p>
        </w:tc>
      </w:tr>
      <w:tr w:rsidR="00967001" w:rsidTr="00E91BA7">
        <w:trPr>
          <w:trHeight w:val="542"/>
        </w:trPr>
        <w:tc>
          <w:tcPr>
            <w:tcW w:w="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7001" w:rsidRPr="00A441DB" w:rsidRDefault="00967001" w:rsidP="00E91BA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7001" w:rsidRPr="00A441DB" w:rsidRDefault="00967001" w:rsidP="00E91BA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Деятельность ученика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>Коммуникативные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>Регулятивные</w:t>
            </w:r>
          </w:p>
          <w:p w:rsidR="00967001" w:rsidRPr="00A441DB" w:rsidRDefault="00967001" w:rsidP="00E91BA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>Познавательные:</w:t>
            </w:r>
          </w:p>
          <w:p w:rsidR="00967001" w:rsidRPr="00A441DB" w:rsidRDefault="00967001" w:rsidP="00E91BA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67001" w:rsidTr="00E91BA7">
        <w:trPr>
          <w:trHeight w:val="934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Мотивация к учебной деятельности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(1 мин)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Цель: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проверка готовности учащихся, их настроя на работу</w:t>
            </w: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Приветствует учащихся, определяет готовность к уроку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Приветствуют учителя, проверяют свои рабочие места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планировать учебное сотрудничество с учителем и сверстниками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</w:tr>
      <w:tr w:rsidR="00967001" w:rsidTr="00E91BA7">
        <w:trPr>
          <w:trHeight w:val="934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II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Актуализация знаний и постановка учебной проблемы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мин)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Цель: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подведение детей к формулированию темы и постановке задач на уроке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 xml:space="preserve">Мы закончили изучать удивительную подгруппу элементов – подгруппу «Пикнигены». Но в этой загадочной стране остался ряд неразрешенных таинственных вопросов и сегодня, как начинающим детективам, вам предстоит найти ответы на все неразрешенные вопросы. </w: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 xml:space="preserve">Самые талантливые детективы каждой команды и лучшая команда выявятся в конце  расследования  членам нашего многоуважаемого жюри (представление жюри).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>Кроме того, учёт вашего личного вклада в работу команды будут вести и капитаны команд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614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6.25pt;height:110.25pt" o:ole="">
                  <v:imagedata r:id="rId6" o:title=""/>
                </v:shape>
                <o:OLEObject Type="Embed" ProgID="PowerPoint.Slide.12" ShapeID="_x0000_i1025" DrawAspect="Content" ObjectID="_1634467453" r:id="rId7"/>
              </w:objec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>Формулируют тему урока  и делают предположения о еще нерешенных вопросах.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планировать учебное сотрудничество с учителем и сверстниками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определять  цель деятельности на уроке и планировать свою работу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развивать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учебно-познавательный интерес к учебному материалу 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</w:tr>
      <w:tr w:rsidR="00967001" w:rsidTr="00E91BA7">
        <w:trPr>
          <w:trHeight w:val="5166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lastRenderedPageBreak/>
              <w:t>III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Обобщение и систематизация знаний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441DB">
              <w:rPr>
                <w:rFonts w:ascii="Times New Roman" w:hAnsi="Times New Roman"/>
                <w:b/>
                <w:sz w:val="24"/>
                <w:szCs w:val="24"/>
              </w:rPr>
              <w:t>Первый тур: «Разминка»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02390">
              <w:rPr>
                <w:rFonts w:ascii="Times New Roman" w:hAnsi="Times New Roman"/>
                <w:sz w:val="24"/>
                <w:szCs w:val="24"/>
              </w:rPr>
              <w:t>(4 мин)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441DB">
              <w:rPr>
                <w:rFonts w:ascii="Times New Roman" w:hAnsi="Times New Roman"/>
                <w:b/>
                <w:sz w:val="24"/>
                <w:szCs w:val="24"/>
              </w:rPr>
              <w:t xml:space="preserve">Цель: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анализ умений проводить логические умозаключения на основе полученных знаний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Опорными являются знания учащихся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 xml:space="preserve">об элементах 5 группы главной подгруппы, </w:t>
            </w:r>
            <w:r w:rsidRPr="00A441D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приобретенные на предыдущих уроках химии.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Провожу подготовку мышления детей.</w: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614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26" type="#_x0000_t75" style="width:146.25pt;height:110.25pt" o:ole="">
                  <v:imagedata r:id="rId8" o:title=""/>
                </v:shape>
                <o:OLEObject Type="Embed" ProgID="PowerPoint.Slide.12" ShapeID="_x0000_i1026" DrawAspect="Content" ObjectID="_1634467454" r:id="rId9"/>
              </w:objec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57AA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27" type="#_x0000_t75" style="width:146.25pt;height:110.25pt" o:ole="">
                  <v:imagedata r:id="rId10" o:title=""/>
                </v:shape>
                <o:OLEObject Type="Embed" ProgID="PowerPoint.Slide.12" ShapeID="_x0000_i1027" DrawAspect="Content" ObjectID="_1634467455" r:id="rId11"/>
              </w:objec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Командами отвечают на вопросы: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A441DB">
              <w:rPr>
                <w:rFonts w:ascii="Times New Roman" w:hAnsi="Times New Roman"/>
                <w:sz w:val="24"/>
                <w:szCs w:val="24"/>
                <w:u w:val="single"/>
              </w:rPr>
              <w:t>1 команда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6"/>
              </w:numPr>
              <w:tabs>
                <w:tab w:val="left" w:pos="17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«Азот» в переводе означает….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6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Максимальная степень окисления фосфора….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6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Аммиак от катиона аммония отличается связью….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6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Второе название нитратов ...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6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Соли азотистой кислоты называются….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6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По окислительно-восстановительным свойствам азотная кислота является….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6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Основное соединение фосфора, содержащееся в костях человека…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6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«Веселящий газ» это 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6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NH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–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это формула….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6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 xml:space="preserve">Азотная кислота пассивирует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>следующие металлы….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A441DB">
              <w:rPr>
                <w:rFonts w:ascii="Times New Roman" w:hAnsi="Times New Roman"/>
                <w:sz w:val="24"/>
                <w:szCs w:val="24"/>
                <w:u w:val="single"/>
              </w:rPr>
              <w:t>2 команда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7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Фосфор в переводе означает….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7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Минимальная степень окисления азота….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7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 xml:space="preserve">Ион 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NH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4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называется….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7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 xml:space="preserve">Соли 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HPO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называются…..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7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По окислительно-восстановительным свойствам фосфин является…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7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Качественным реагентом на фосфат анион является….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7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Газ «лисий хвост» это -…..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7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К аллотропным модификациям фосфора относят……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7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Нашатырный спирт – это….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7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 xml:space="preserve"> Специфические свойства азотной кислоты….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оформлять свои мысли в устной форме, умение взаимодействовать друг с другом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eastAsia="Times New Roman"/>
                <w:lang w:eastAsia="ru-RU"/>
              </w:rPr>
            </w:pP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формировать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восприятие учебной задачи, активное включение в  деятельность,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формируем умение актуального контроля на уровне произвольного внимания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строить логическое рассуждение, включающее установление причинно-следственных связей; выдвигать гипотезы о связях и закономерностях событий, процессов, объектов; осуществлять логическую операцию установления родовидовых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отношений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</w:tr>
      <w:tr w:rsidR="00967001" w:rsidTr="00E91BA7">
        <w:trPr>
          <w:trHeight w:val="142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Второй тур (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 мин)</w:t>
            </w: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«Известные личности»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Цель: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выявление обучающимися новых знаний, развитие умения находить ответы в 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разных источниках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>Перед любым детективом всегда мелькает много лиц и хороший сыщик без труда вспоминает, с какими событиями был связан тот или иной человек.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 xml:space="preserve">Вспомните или найдите в предложенных вам источниках (химические энциклопедии, ресурсы интернета), с какими фактами, относящимися к пикнигенам, связаны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следующие известные в истории личности.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A441DB">
              <w:rPr>
                <w:rFonts w:ascii="Times New Roman" w:hAnsi="Times New Roman"/>
                <w:i/>
                <w:sz w:val="24"/>
                <w:szCs w:val="24"/>
              </w:rPr>
              <w:t>(Право ответа за командой, первой поднявшей руку, за каждый правильный ответ – 2 балла)</w: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57AA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28" type="#_x0000_t75" style="width:145.5pt;height:108pt" o:ole="">
                  <v:imagedata r:id="rId12" o:title=""/>
                </v:shape>
                <o:OLEObject Type="Embed" ProgID="PowerPoint.Show.12" ShapeID="_x0000_i1028" DrawAspect="Content" ObjectID="_1634467456" r:id="rId13"/>
              </w:objec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57AA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29" type="#_x0000_t75" style="width:146.25pt;height:110.25pt" o:ole="">
                  <v:imagedata r:id="rId14" o:title=""/>
                </v:shape>
                <o:OLEObject Type="Embed" ProgID="PowerPoint.Slide.12" ShapeID="_x0000_i1029" DrawAspect="Content" ObjectID="_1634467457" r:id="rId15"/>
              </w:objec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57AA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30" type="#_x0000_t75" style="width:146.25pt;height:110.25pt" o:ole="">
                  <v:imagedata r:id="rId16" o:title=""/>
                </v:shape>
                <o:OLEObject Type="Embed" ProgID="PowerPoint.Slide.12" ShapeID="_x0000_i1030" DrawAspect="Content" ObjectID="_1634467458" r:id="rId17"/>
              </w:objec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57AA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31" type="#_x0000_t75" style="width:146.25pt;height:110.25pt" o:ole="">
                  <v:imagedata r:id="rId18" o:title=""/>
                </v:shape>
                <o:OLEObject Type="Embed" ProgID="PowerPoint.Slide.12" ShapeID="_x0000_i1031" DrawAspect="Content" ObjectID="_1634467459" r:id="rId19"/>
              </w:objec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57AA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32" type="#_x0000_t75" style="width:146.25pt;height:110.25pt" o:ole="">
                  <v:imagedata r:id="rId20" o:title=""/>
                </v:shape>
                <o:OLEObject Type="Embed" ProgID="PowerPoint.Slide.12" ShapeID="_x0000_i1032" DrawAspect="Content" ObjectID="_1634467460" r:id="rId21"/>
              </w:objec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57AA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33" type="#_x0000_t75" style="width:146.25pt;height:110.25pt" o:ole="">
                  <v:imagedata r:id="rId22" o:title=""/>
                </v:shape>
                <o:OLEObject Type="Embed" ProgID="PowerPoint.Slide.12" ShapeID="_x0000_i1033" DrawAspect="Content" ObjectID="_1634467461" r:id="rId23"/>
              </w:objec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 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 xml:space="preserve">Вспоминают и, работая с дополнительными источниками, находят с какими фактами, относящимися к пикнигенам, связаны следующие известные в истории личности.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Pr="00A441DB" w:rsidRDefault="00967001" w:rsidP="00967001">
            <w:pPr>
              <w:pStyle w:val="a3"/>
              <w:numPr>
                <w:ilvl w:val="0"/>
                <w:numId w:val="8"/>
              </w:numPr>
              <w:tabs>
                <w:tab w:val="left" w:pos="33"/>
                <w:tab w:val="left" w:pos="459"/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Г.Брандт (открыл фосфор в 1669 году)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8"/>
              </w:numPr>
              <w:tabs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А. Лавуазье (установил наличие азота в воздухе,  в 1787 году назвал его «безжизненный»);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8"/>
              </w:numPr>
              <w:tabs>
                <w:tab w:val="left" w:pos="33"/>
                <w:tab w:val="left" w:pos="459"/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 xml:space="preserve">Ж. Шапталь (1790г. дал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>латинское название азоту «нитрогениум» – «рождающий селитру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8"/>
              </w:numPr>
              <w:tabs>
                <w:tab w:val="left" w:pos="33"/>
                <w:tab w:val="left" w:pos="459"/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Г. Дэви (устраивал сеансы с использованием «веселящего газа»)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8"/>
              </w:numPr>
              <w:tabs>
                <w:tab w:val="left" w:pos="33"/>
                <w:tab w:val="left" w:pos="459"/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Ш. Сориа (изобрел первые фосфорные спички в1831 году)</w:t>
            </w:r>
          </w:p>
          <w:p w:rsidR="00967001" w:rsidRPr="00A441DB" w:rsidRDefault="00967001" w:rsidP="00967001">
            <w:pPr>
              <w:pStyle w:val="a3"/>
              <w:numPr>
                <w:ilvl w:val="0"/>
                <w:numId w:val="8"/>
              </w:numPr>
              <w:tabs>
                <w:tab w:val="left" w:pos="33"/>
                <w:tab w:val="left" w:pos="459"/>
                <w:tab w:val="left" w:pos="567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Академик А.Е.Ферсман («Жизнь, есть способ существования белковых тел», открыл огромные запасы апатита на Кольском полуострове)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слушать и понимать других, работать в парах учитывая позицию собеседника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ind w:firstLine="7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формир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овать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самооценку знаний и действий поиска информации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работать с новой информацией по теме (отбирать, выделять, обобщать)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</w:tr>
      <w:tr w:rsidR="00967001" w:rsidTr="00E91BA7">
        <w:trPr>
          <w:trHeight w:val="142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Третий тур «Экспериментальный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</w:t>
            </w: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(10 мин)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Цель: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анализ умения моделировать, проводить анализ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результатов практической работы, делать логические умозаключения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>Каждый детектив должен быть ещё и экспертом-практиком. Перед вами стоит нелёгкая экспериментальная задача.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441D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Получите практически аммиак, докажите его наличие и подтвердите основные свойства этого </w:t>
            </w:r>
            <w:r w:rsidRPr="00A441D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газа. Не забудьте о технике безопасной работы и грамотном распределении обязанностей при работе в группах.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Максимальный балл – 8.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A35A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object w:dxaOrig="7156" w:dyaOrig="5398">
                <v:shape id="_x0000_i1034" type="#_x0000_t75" style="width:146.25pt;height:110.25pt" o:ole="">
                  <v:imagedata r:id="rId24" o:title=""/>
                </v:shape>
                <o:OLEObject Type="Embed" ProgID="PowerPoint.Slide.12" ShapeID="_x0000_i1034" DrawAspect="Content" ObjectID="_1634467462" r:id="rId25"/>
              </w:objec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Пока вы проводили эксперимент, к нам доставили непонятные загадочные обрывки бумаги. Один из них абсолютно чистый, очевидно запись сделана какими-то таинственными чернилами. Я попытаюсь её нагреть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ДЕМОНСТРАЦИОННЫЙ ОПЫТ “Огненная надпись!”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(</w:t>
            </w: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Опыт проводят в вытяжном шкафу. Линии рисунка должны быть непрерывными.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Раствором из 20 г. нитрата </w:t>
            </w: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lastRenderedPageBreak/>
              <w:t>калия и 15 мл горячей воды, сделана надпись на плотной бумаге ПИКНИГЕНЫ, и хорошо высушена. Касаемся надписи тлеющей лучинкой, и она становится огненной).</w: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441D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Получают  практически аммиак, доказывают его наличие и подтверждают  основные свойства этого газа.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Записывают в </w:t>
            </w:r>
            <w:r w:rsidRPr="007741B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Лист экспериментатора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(см. приложения)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и оформляют отчет с описанием эксперимента, его результатов и выводов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eastAsia="Times New Roman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определять цели и функции участников, способы взаимодействия; планировать общие способы работы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развивать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восприятие учебной задачи,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способствовать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активно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включени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ю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 практическую деятельность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развивать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умени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е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работы с лабораторным оборудованием, соблюдения правил безопасности, освоения приемов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исследовательской деятельности</w:t>
            </w:r>
          </w:p>
        </w:tc>
      </w:tr>
      <w:tr w:rsidR="00967001" w:rsidTr="00E91BA7">
        <w:trPr>
          <w:trHeight w:val="142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Четвертый тур «Загадочные записи»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мин)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Цель: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освоение способа действия с полученными знаниями в практической деятельности (перенос знаний в новую ситуацию)</w:t>
            </w: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Уважаемые детективы, а вам я вверяю, видимо, спасенные из огня, обрывки. Вам нужно восстановить текст полностью и дописать недостающие коэффициенты. Для получения оптимального результата не забудьте, что вы работаете в командах (</w:t>
            </w:r>
            <w:r w:rsidRPr="00A441DB">
              <w:rPr>
                <w:rFonts w:ascii="Times New Roman" w:hAnsi="Times New Roman"/>
                <w:i/>
                <w:sz w:val="24"/>
                <w:szCs w:val="24"/>
              </w:rPr>
              <w:t>За этот конкурс вы можете получить 2+2+3=7 баллов)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A35A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35" type="#_x0000_t75" style="width:146.25pt;height:110.25pt" o:ole="">
                  <v:imagedata r:id="rId26" o:title=""/>
                </v:shape>
                <o:OLEObject Type="Embed" ProgID="PowerPoint.Slide.12" ShapeID="_x0000_i1035" DrawAspect="Content" ObjectID="_1634467463" r:id="rId27"/>
              </w:objec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A441DB">
              <w:rPr>
                <w:rFonts w:ascii="Times New Roman" w:hAnsi="Times New Roman"/>
                <w:sz w:val="24"/>
                <w:szCs w:val="24"/>
                <w:u w:val="single"/>
              </w:rPr>
              <w:t>Выполняют задания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A441DB">
              <w:rPr>
                <w:rFonts w:ascii="Times New Roman" w:hAnsi="Times New Roman"/>
                <w:sz w:val="24"/>
                <w:szCs w:val="24"/>
                <w:u w:val="single"/>
              </w:rPr>
              <w:t>1 команда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а) …+О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=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+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б</w:t>
            </w:r>
            <w:r w:rsidRPr="00967001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) …= 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Zn(NO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+O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+…;</w:t>
            </w:r>
          </w:p>
          <w:p w:rsidR="00967001" w:rsidRP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в</w:t>
            </w:r>
            <w:r w:rsidRPr="00967001">
              <w:rPr>
                <w:rFonts w:ascii="Times New Roman" w:hAnsi="Times New Roman"/>
                <w:sz w:val="24"/>
                <w:szCs w:val="24"/>
                <w:lang w:val="en-US"/>
              </w:rPr>
              <w:t>) …+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HNO</w:t>
            </w:r>
            <w:r w:rsidRPr="00967001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967001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= 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NH</w:t>
            </w:r>
            <w:r w:rsidRPr="00967001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4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NO</w:t>
            </w:r>
            <w:r w:rsidRPr="00967001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967001">
              <w:rPr>
                <w:rFonts w:ascii="Times New Roman" w:hAnsi="Times New Roman"/>
                <w:sz w:val="24"/>
                <w:szCs w:val="24"/>
                <w:lang w:val="en-US"/>
              </w:rPr>
              <w:t>+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 w:rsidRPr="00967001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967001">
              <w:rPr>
                <w:rFonts w:ascii="Times New Roman" w:hAnsi="Times New Roman"/>
                <w:sz w:val="24"/>
                <w:szCs w:val="24"/>
                <w:lang w:val="en-US"/>
              </w:rPr>
              <w:t>+…</w:t>
            </w:r>
          </w:p>
          <w:p w:rsidR="00967001" w:rsidRP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en-US"/>
              </w:rPr>
            </w:pP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A441DB">
              <w:rPr>
                <w:rFonts w:ascii="Times New Roman" w:hAnsi="Times New Roman"/>
                <w:sz w:val="24"/>
                <w:szCs w:val="24"/>
                <w:u w:val="single"/>
              </w:rPr>
              <w:t>2 команда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а) …+О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=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О+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б) …= К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NO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 xml:space="preserve"> +…;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в) …+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HNO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 xml:space="preserve">= 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+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 w:rsidRPr="00A441D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A441DB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+…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pStyle w:val="Standard"/>
              <w:tabs>
                <w:tab w:val="left" w:pos="567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eastAsia="Times New Roman"/>
                <w:lang w:eastAsia="ru-RU"/>
              </w:rPr>
            </w:pPr>
            <w:r w:rsidRPr="00A441DB">
              <w:rPr>
                <w:rFonts w:eastAsia="TimesNewRomanPSMT" w:cs="Times New Roman"/>
              </w:rPr>
              <w:t>организовывать и планировать учебное сотрудничество со сверстниками,; работать в группе; учитывать разные мнения и стремиться к координации различных позиций в сотрудничестве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применять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самоконтроль своей деятельности и знаний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применять ранее полученные знания в новой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 xml:space="preserve">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ситуации,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проводить анализ и логические умозаключения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</w:tr>
      <w:tr w:rsidR="00967001" w:rsidTr="00E91BA7">
        <w:trPr>
          <w:trHeight w:val="142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441DB">
              <w:rPr>
                <w:rFonts w:ascii="Times New Roman" w:hAnsi="Times New Roman"/>
                <w:b/>
                <w:sz w:val="24"/>
                <w:szCs w:val="24"/>
              </w:rPr>
              <w:t xml:space="preserve">Пятый тур </w:t>
            </w:r>
            <w:r w:rsidRPr="00A441DB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«Творческий»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 xml:space="preserve"> мин)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441DB">
              <w:rPr>
                <w:rFonts w:ascii="Times New Roman" w:hAnsi="Times New Roman"/>
                <w:b/>
                <w:sz w:val="24"/>
                <w:szCs w:val="24"/>
              </w:rPr>
              <w:t xml:space="preserve">Цель: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t>выяление учащимися способности к моделированию используя  личностный и групповой творческий потенциал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Каждый детектив должен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>быть немного актёром. Попытайтесь, используя весь творческий потенциал команды показать (не более, чем за 2 минуты) круговорот азота в природе. (</w:t>
            </w:r>
            <w:r w:rsidRPr="00A441DB">
              <w:rPr>
                <w:rFonts w:ascii="Times New Roman" w:hAnsi="Times New Roman"/>
                <w:i/>
                <w:sz w:val="24"/>
                <w:szCs w:val="24"/>
              </w:rPr>
              <w:t>подготовка к этому конкурсу может быть домашним заданием) (конкурс оценивается до 5 баллов, учитывается полнота раскрытия вопроса и творческий подход)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A35AB">
              <w:rPr>
                <w:rFonts w:ascii="Times New Roman" w:hAnsi="Times New Roman"/>
                <w:sz w:val="24"/>
                <w:szCs w:val="24"/>
              </w:rPr>
              <w:object w:dxaOrig="7156" w:dyaOrig="5398">
                <v:shape id="_x0000_i1036" type="#_x0000_t75" style="width:146.25pt;height:110.25pt" o:ole="">
                  <v:imagedata r:id="rId28" o:title=""/>
                </v:shape>
                <o:OLEObject Type="Embed" ProgID="PowerPoint.Slide.12" ShapeID="_x0000_i1036" DrawAspect="Content" ObjectID="_1634467464" r:id="rId29"/>
              </w:objec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 xml:space="preserve">Не забывайте, что наша страна Пикнигенов – волшебная и я сейчас вам это докажу. Огромное стихийное природное явление «укрощу» до размеров кофейной кружки.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ДЕМОНСТРАЦИОННЫЙ ОПЫТ «Вулкан на столе» (на плитке поджигаем </w:t>
            </w: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заранее подготовленную смесь дихромата аммония и магния (для эффективности, в центр – каплю спирта)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Показывают  круговорот азота в </w:t>
            </w:r>
            <w:r w:rsidRPr="00A441DB">
              <w:rPr>
                <w:rFonts w:ascii="Times New Roman" w:hAnsi="Times New Roman"/>
                <w:sz w:val="24"/>
                <w:szCs w:val="24"/>
              </w:rPr>
              <w:lastRenderedPageBreak/>
              <w:t>природе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pStyle w:val="Standard"/>
              <w:tabs>
                <w:tab w:val="left" w:pos="567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eastAsia="TimesNewRomanPSMT" w:cs="Times New Roman"/>
              </w:rPr>
            </w:pPr>
            <w:r w:rsidRPr="00A441DB">
              <w:rPr>
                <w:rFonts w:eastAsia="TimesNewRomanPSMT" w:cs="Times New Roman"/>
              </w:rPr>
              <w:lastRenderedPageBreak/>
              <w:t xml:space="preserve">отображать в </w:t>
            </w:r>
            <w:r w:rsidRPr="00A441DB">
              <w:rPr>
                <w:rFonts w:eastAsia="TimesNewRomanPSMT" w:cs="Times New Roman"/>
              </w:rPr>
              <w:lastRenderedPageBreak/>
              <w:t>речи (описание, объяснение) содержание совершаемых действий как в форме громкой социализированной речи, так и в форме внутренней речи, организовывать и планировать учебное сотрудничество со сверстниками;</w:t>
            </w:r>
          </w:p>
          <w:p w:rsidR="00967001" w:rsidRPr="00A441DB" w:rsidRDefault="00967001" w:rsidP="00E91BA7">
            <w:pPr>
              <w:pStyle w:val="Standard"/>
              <w:tabs>
                <w:tab w:val="left" w:pos="567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cs="Times New Roman"/>
              </w:rPr>
            </w:pPr>
          </w:p>
          <w:p w:rsidR="00967001" w:rsidRPr="00A441DB" w:rsidRDefault="00967001" w:rsidP="00E91BA7">
            <w:pPr>
              <w:pStyle w:val="Standard"/>
              <w:tabs>
                <w:tab w:val="left" w:pos="567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eastAsia="Times New Roman"/>
                <w:lang w:eastAsia="ru-RU"/>
              </w:rPr>
            </w:pP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041F22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развивать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умение </w:t>
            </w:r>
            <w:r w:rsidRPr="00041F2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контрол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</w:t>
            </w:r>
            <w:r w:rsidRPr="00041F2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взаимооценк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 w:rsidRPr="00041F2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своей деятельности в деятельности группы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FF0000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FF0000"/>
                <w:sz w:val="24"/>
                <w:szCs w:val="24"/>
                <w:u w:val="single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lang w:eastAsia="ru-RU"/>
              </w:rPr>
              <w:lastRenderedPageBreak/>
              <w:t>разви</w:t>
            </w:r>
            <w:r>
              <w:rPr>
                <w:rFonts w:ascii="Times New Roman" w:eastAsia="Times New Roman" w:hAnsi="Times New Roman"/>
                <w:lang w:eastAsia="ru-RU"/>
              </w:rPr>
              <w:t>вать</w:t>
            </w:r>
            <w:r w:rsidRPr="00A441DB">
              <w:rPr>
                <w:rFonts w:ascii="Times New Roman" w:eastAsia="Times New Roman" w:hAnsi="Times New Roman"/>
                <w:lang w:eastAsia="ru-RU"/>
              </w:rPr>
              <w:t xml:space="preserve"> </w:t>
            </w:r>
            <w:r w:rsidRPr="00A441DB">
              <w:rPr>
                <w:rFonts w:ascii="Times New Roman" w:eastAsia="Times New Roman" w:hAnsi="Times New Roman"/>
                <w:lang w:eastAsia="ru-RU"/>
              </w:rPr>
              <w:lastRenderedPageBreak/>
              <w:t>творческ</w:t>
            </w:r>
            <w:r>
              <w:rPr>
                <w:rFonts w:ascii="Times New Roman" w:eastAsia="Times New Roman" w:hAnsi="Times New Roman"/>
                <w:lang w:eastAsia="ru-RU"/>
              </w:rPr>
              <w:t xml:space="preserve">ий </w:t>
            </w:r>
            <w:r w:rsidRPr="00A441DB">
              <w:rPr>
                <w:rFonts w:ascii="Times New Roman" w:eastAsia="Times New Roman" w:hAnsi="Times New Roman"/>
                <w:lang w:eastAsia="ru-RU"/>
              </w:rPr>
              <w:t>потенциал учащихся</w:t>
            </w:r>
          </w:p>
        </w:tc>
      </w:tr>
      <w:tr w:rsidR="00967001" w:rsidTr="00E91BA7">
        <w:trPr>
          <w:trHeight w:val="142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Шестой тур «Загадочные происшествия»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(5 мин)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Цель: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Анализ умения переноса знаний в новую ситуацию, проведение логических умозаключений</w:t>
            </w: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 нашей стране Пикнигены то и дело происходят разные загадочные происшествия,  даже можно сказать сказочные…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Попробуйте дать этим явлениям научные объяснения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(За полное правильное объяснение команда получает до 5 баллов. Соперники могут дополнять, зарабатывая дополнительные баллы)</w: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A35A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37" type="#_x0000_t75" style="width:146.25pt;height:110.25pt" o:ole="">
                  <v:imagedata r:id="rId30" o:title=""/>
                </v:shape>
                <o:OLEObject Type="Embed" ProgID="PowerPoint.Slide.12" ShapeID="_x0000_i1037" DrawAspect="Content" ObjectID="_1634467465" r:id="rId31"/>
              </w:objec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A35A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38" type="#_x0000_t75" style="width:146.25pt;height:110.25pt" o:ole="">
                  <v:imagedata r:id="rId32" o:title=""/>
                </v:shape>
                <o:OLEObject Type="Embed" ProgID="PowerPoint.Slide.12" ShapeID="_x0000_i1038" DrawAspect="Content" ObjectID="_1634467466" r:id="rId33"/>
              </w:object>
            </w: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A35A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39" type="#_x0000_t75" style="width:146.25pt;height:110.25pt" o:ole="">
                  <v:imagedata r:id="rId34" o:title=""/>
                </v:shape>
                <o:OLEObject Type="Embed" ProgID="PowerPoint.Slide.12" ShapeID="_x0000_i1039" DrawAspect="Content" ObjectID="_1634467467" r:id="rId35"/>
              </w:objec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Дают  приведенным ниже явлениям научные объяснения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1)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>В 18-19 веках часто можно было слышать о таинственном чуде, происходившем в храмах: нередко сами собой возгорались свечи в руках служителей культа, совершавших религиозные церемонии. Эти чудеса происходили на глазах верующих, которые хорошо видели, что никто из людей не делал никаких попыток зажечь лампаду или свечу — они загорались именно сами собой, без спичек, без поднесения другого огня.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(Например, в расплавленный, но уже загустевший воск или парафин добавляли небольшое количество белого фосфора. Или растворяли белый фосфор в бензоле или сероуглероде. Полученным раствором смачивали фитили свечей или лампад. После испарения растворителя белый фосфор загорался, а от него воспламенялся фитиль.)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2)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 тихие, безветренные весенние и летние ночи на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могилах зимнего захоронения появляются огоньки голубого цвета. Это «бродят души умерших», так трактуют явления местные жители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 ещё такие  таинственные огни могут появляться и на болотах. Болотные огни ещё в древние времена запугивали путников, наблюдаются они и в наше время. Существуют поверья, что одни огни по неизвестной причине настроены к людям довольно агрессивно или несут дурные вести, а другие даже способны помочь в трудную минуту.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Чаще всего блуждающие огни горят на высоте приподнятой руки человека, имеют шарообразную форму или напоминают пламя свечи, за что они и получили другое свое прозвание — «свеча покойника». Цвет этого огня может быть различным, начиная от призрачного белого, голубоватого или зеленоватого и заканчивая живым пламенем, без образования дыма. О блуждающих, или бесовских огнях сложена масса легенд, их наблюдали в разное время на разных континентах. В Европе блуждающие огоньки считают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душами утопленников, детей и людей, погибших насильственной смертью, а теперь застрявших между мирами, чтобы заманивать живых людей в трясину или губить иным способом. Помимо народных сказаний, блуждающие огни упоминаются в «Фаусте» Гёте, сказках Андерсена и Погорельского, в стихах Мандельштама, Волошина и многих других. В 2002 году канадский писатель Чарльз де Линт выпустил роман «Блуждающие огни». (В действительности все объясняется просто. В состав человеческого организма входят фосфорные соединения. При гниении трупов фосфор соединяется с водородом, образуя легкий газ. Этот газ поднимается к поверхности земли и здесь, на воздухе, самовоспламеняется.)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3) В 30-е годы в Москве  вечерами на улицах горожане стали замечать «светящегося монаха» Зрелище не для слабонервных. Одежда его излучала зловещее голубоватое свечение, обувь, соприкасаясь с булыжной мостовой, щедро рассыпала искры.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Прохожие завороженно и с опаской наблюдали его появление на улицах ночной Москвы. Всякий раз, "светящегося монаха", сопровождала толпа страждущих зрелищ. Как водится - страшно, но интересно.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(В 30-е годы, Вольфкович  был в числе первых советских химиков, проводивших опыты с фосфором. Как всякий, немного сумасшедший научный работник, Вольфкович немало не заботился о технике безопасности. Когда он ставил свои опыты, весьма летучее вещество - газообразный фосфор насквозь пропитывал его одежду…)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pStyle w:val="Standard"/>
              <w:tabs>
                <w:tab w:val="left" w:pos="567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eastAsia="Times New Roman"/>
                <w:lang w:eastAsia="ru-RU"/>
              </w:rPr>
            </w:pPr>
            <w:r w:rsidRPr="00A441DB">
              <w:rPr>
                <w:rFonts w:eastAsia="TimesNewRomanPSMT" w:cs="Times New Roman"/>
              </w:rPr>
              <w:lastRenderedPageBreak/>
              <w:t>учитывать разные мнения и стремиться к координации различных позиций в сотрудничестве; формулировать собственное мнение и позицию, аргументировать и координировать её с позициями партнёров в сотрудничестве при выработке общего решения в совместной деятельности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pStyle w:val="Standard"/>
              <w:tabs>
                <w:tab w:val="left" w:pos="567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eastAsia="Times New Roman" w:cs="Times New Roman"/>
                <w:kern w:val="0"/>
                <w:u w:val="single"/>
                <w:lang w:eastAsia="ru-RU" w:bidi="ar-SA"/>
              </w:rPr>
            </w:pPr>
            <w:r w:rsidRPr="00A441DB">
              <w:rPr>
                <w:rFonts w:eastAsia="TimesNewRomanPSMT" w:cs="Times New Roman"/>
              </w:rPr>
              <w:t>преобразов</w:t>
            </w:r>
            <w:r>
              <w:rPr>
                <w:rFonts w:eastAsia="TimesNewRomanPSMT" w:cs="Times New Roman"/>
              </w:rPr>
              <w:t>ывать</w:t>
            </w:r>
            <w:r w:rsidRPr="00A441DB">
              <w:rPr>
                <w:rFonts w:eastAsia="TimesNewRomanPSMT" w:cs="Times New Roman"/>
              </w:rPr>
              <w:t xml:space="preserve"> практическ</w:t>
            </w:r>
            <w:r>
              <w:rPr>
                <w:rFonts w:eastAsia="TimesNewRomanPSMT" w:cs="Times New Roman"/>
              </w:rPr>
              <w:t>ую</w:t>
            </w:r>
            <w:r w:rsidRPr="00A441DB">
              <w:rPr>
                <w:rFonts w:eastAsia="TimesNewRomanPSMT" w:cs="Times New Roman"/>
              </w:rPr>
              <w:t xml:space="preserve"> задач</w:t>
            </w:r>
            <w:r>
              <w:rPr>
                <w:rFonts w:eastAsia="TimesNewRomanPSMT" w:cs="Times New Roman"/>
              </w:rPr>
              <w:t>у</w:t>
            </w:r>
            <w:r w:rsidRPr="00A441DB">
              <w:rPr>
                <w:rFonts w:eastAsia="TimesNewRomanPSMT" w:cs="Times New Roman"/>
              </w:rPr>
              <w:t xml:space="preserve"> в познавательную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pStyle w:val="Standard"/>
              <w:tabs>
                <w:tab w:val="left" w:pos="567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eastAsia="Times New Roman" w:cs="Times New Roman"/>
                <w:kern w:val="0"/>
                <w:u w:val="single"/>
                <w:lang w:eastAsia="ru-RU" w:bidi="ar-SA"/>
              </w:rPr>
            </w:pPr>
            <w:r w:rsidRPr="00A441DB">
              <w:rPr>
                <w:rFonts w:eastAsia="TimesNewRomanPSMT" w:cs="Times New Roman"/>
              </w:rPr>
              <w:t>строить логическое рассуждение, включающее установление причинно-следственных связей; выдвигать гипотезы о связях и закономерностях событий, процессов, объектов</w:t>
            </w:r>
          </w:p>
        </w:tc>
      </w:tr>
      <w:tr w:rsidR="00967001" w:rsidTr="00E91BA7">
        <w:trPr>
          <w:trHeight w:val="142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lastRenderedPageBreak/>
              <w:t>IV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 xml:space="preserve">Рефлексия  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мин)</w:t>
            </w: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Создаёт условия для заключительной рефлексии: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41DB">
              <w:rPr>
                <w:rFonts w:ascii="Times New Roman" w:hAnsi="Times New Roman"/>
                <w:sz w:val="24"/>
                <w:szCs w:val="24"/>
              </w:rPr>
              <w:t>Пока жюри подводит итоги, вам предлагаю составить синквейн «Пикнигены»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(1 строка – одно слово, обычно существительное, отражающее  главную идею «Пикнигены»;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 строка – два слова, прилагательные, описывающие основную мысль;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3 строка – три слова, глаголы, описывающие </w:t>
            </w: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действия в  рамках темы;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 строка - фраза из нескольких слов, выражающая отношение к теме;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 строка – одно слово (ассоциация, синоним к теме, обычно существительное, допускается описательный оборот, эмоциональное отношение к теме))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A35A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56" w:dyaOrig="5398">
                <v:shape id="_x0000_i1040" type="#_x0000_t75" style="width:146.25pt;height:110.25pt" o:ole="">
                  <v:imagedata r:id="rId36" o:title=""/>
                </v:shape>
                <o:OLEObject Type="Embed" ProgID="PowerPoint.Slide.12" ShapeID="_x0000_i1040" DrawAspect="Content" ObjectID="_1634467468" r:id="rId37"/>
              </w:objec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00B050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Высказывают свое отношение к теме урока. Оценивают свои знания.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формулировать собственное мнение и позицию, аргументировать и координировать её с позициями партнёров в сотрудничестве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выделять и осознавать то, что уже усвоено и что еще подлежит усвоению, осознать качество и уровень усвоения и пути дальнейшей коррекции знаний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</w:tr>
      <w:tr w:rsidR="00967001" w:rsidTr="00E91BA7">
        <w:trPr>
          <w:trHeight w:val="142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V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Оценка результатов урока </w:t>
            </w:r>
            <w:r w:rsidRPr="00A441D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(2 мин)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Жюри подводит результаты игры, оцениваются личные достижения 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Высказыва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ю</w:t>
            </w:r>
            <w:r w:rsidRPr="00A441D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т отношение к игре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адекватно самостоятельно оценивать правильность выполнения действия и вносить необходимые коррективы в исполнение как в конце так и по ходу его реализации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FF0000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color w:val="FF0000"/>
                <w:sz w:val="24"/>
                <w:szCs w:val="24"/>
                <w:u w:val="single"/>
                <w:lang w:eastAsia="ru-RU"/>
              </w:rPr>
            </w:pPr>
          </w:p>
        </w:tc>
      </w:tr>
      <w:tr w:rsidR="00967001" w:rsidTr="00E91BA7">
        <w:trPr>
          <w:trHeight w:val="142"/>
        </w:trPr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V</w:t>
            </w:r>
            <w:r w:rsidRPr="00A441DB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I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102390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Домашнее задание</w:t>
            </w: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02390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(1 мин)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3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1. Составить схему получения азотной или фосфорной кислоты (на выбор) из природных соединений, описать химизм реакций.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2. Написать эссе или создать рекламу или презентовать элемент азот или фосфор (на выбор)</w:t>
            </w:r>
          </w:p>
          <w:p w:rsidR="00967001" w:rsidRPr="00A441DB" w:rsidRDefault="00967001" w:rsidP="00E91BA7">
            <w:pPr>
              <w:shd w:val="clear" w:color="auto" w:fill="FFFFFF"/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Выбирают задания к следующему уроку </w:t>
            </w:r>
          </w:p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41D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Записывают задание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NewRomanPSMT" w:hAnsi="Times New Roman"/>
                <w:color w:val="000000"/>
              </w:rPr>
              <w:t xml:space="preserve">обучать </w:t>
            </w:r>
            <w:r w:rsidRPr="00A441DB">
              <w:rPr>
                <w:rFonts w:ascii="Times New Roman" w:eastAsia="TimesNewRomanPSMT" w:hAnsi="Times New Roman"/>
                <w:color w:val="000000"/>
              </w:rPr>
              <w:t>целеполагани</w:t>
            </w:r>
            <w:r>
              <w:rPr>
                <w:rFonts w:ascii="Times New Roman" w:eastAsia="TimesNewRomanPSMT" w:hAnsi="Times New Roman"/>
                <w:color w:val="000000"/>
              </w:rPr>
              <w:t>ю</w:t>
            </w:r>
            <w:r w:rsidRPr="00A441DB">
              <w:rPr>
                <w:rFonts w:ascii="Times New Roman" w:eastAsia="TimesNewRomanPSMT" w:hAnsi="Times New Roman"/>
                <w:color w:val="000000"/>
              </w:rPr>
              <w:t>, включая постановку новых целей, преобразование практической задачи в познавательную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001" w:rsidRPr="00A441DB" w:rsidRDefault="00967001" w:rsidP="00E91BA7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/>
                <w:u w:val="single"/>
              </w:rPr>
            </w:pPr>
          </w:p>
        </w:tc>
      </w:tr>
    </w:tbl>
    <w:p w:rsidR="00967001" w:rsidRDefault="00967001" w:rsidP="00967001"/>
    <w:p w:rsidR="00967001" w:rsidRDefault="00967001"/>
    <w:p w:rsidR="00967001" w:rsidRDefault="00967001">
      <w:r>
        <w:br w:type="page"/>
      </w:r>
    </w:p>
    <w:p w:rsidR="00967001" w:rsidRPr="00303494" w:rsidRDefault="00967001" w:rsidP="00967001">
      <w:pPr>
        <w:jc w:val="center"/>
        <w:rPr>
          <w:rFonts w:ascii="Georgia" w:hAnsi="Georgia"/>
          <w:b/>
          <w:sz w:val="48"/>
          <w:szCs w:val="48"/>
        </w:rPr>
      </w:pPr>
      <w:r w:rsidRPr="00303494">
        <w:rPr>
          <w:rFonts w:ascii="Georgia" w:hAnsi="Georgia"/>
          <w:b/>
          <w:sz w:val="48"/>
          <w:szCs w:val="48"/>
        </w:rPr>
        <w:lastRenderedPageBreak/>
        <w:t xml:space="preserve">Оценочный лист </w:t>
      </w:r>
    </w:p>
    <w:tbl>
      <w:tblPr>
        <w:tblpPr w:leftFromText="180" w:rightFromText="180" w:vertAnchor="text" w:horzAnchor="margin" w:tblpXSpec="center" w:tblpY="1"/>
        <w:tblOverlap w:val="never"/>
        <w:tblW w:w="49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36"/>
        <w:gridCol w:w="1153"/>
        <w:gridCol w:w="1274"/>
        <w:gridCol w:w="2734"/>
        <w:gridCol w:w="849"/>
        <w:gridCol w:w="1274"/>
        <w:gridCol w:w="1314"/>
        <w:gridCol w:w="805"/>
        <w:gridCol w:w="1563"/>
        <w:gridCol w:w="823"/>
        <w:gridCol w:w="913"/>
      </w:tblGrid>
      <w:tr w:rsidR="00967001" w:rsidTr="00E91BA7">
        <w:trPr>
          <w:cantSplit/>
          <w:trHeight w:val="3254"/>
        </w:trPr>
        <w:tc>
          <w:tcPr>
            <w:tcW w:w="661" w:type="pct"/>
            <w:vAlign w:val="center"/>
          </w:tcPr>
          <w:p w:rsidR="00967001" w:rsidRPr="00210023" w:rsidRDefault="00967001" w:rsidP="00E91BA7">
            <w:pPr>
              <w:spacing w:after="0"/>
              <w:ind w:left="-284"/>
              <w:jc w:val="both"/>
              <w:rPr>
                <w:b/>
                <w:sz w:val="28"/>
                <w:szCs w:val="28"/>
              </w:rPr>
            </w:pPr>
          </w:p>
          <w:p w:rsidR="00967001" w:rsidRPr="00210023" w:rsidRDefault="00967001" w:rsidP="00E91BA7">
            <w:pPr>
              <w:spacing w:after="0"/>
              <w:jc w:val="center"/>
              <w:rPr>
                <w:b/>
                <w:sz w:val="28"/>
                <w:szCs w:val="28"/>
              </w:rPr>
            </w:pPr>
            <w:r w:rsidRPr="00210023">
              <w:rPr>
                <w:b/>
                <w:sz w:val="28"/>
                <w:szCs w:val="28"/>
              </w:rPr>
              <w:t>Команды</w:t>
            </w:r>
          </w:p>
        </w:tc>
        <w:tc>
          <w:tcPr>
            <w:tcW w:w="394" w:type="pct"/>
            <w:textDirection w:val="btLr"/>
            <w:vAlign w:val="center"/>
          </w:tcPr>
          <w:p w:rsidR="00967001" w:rsidRPr="00CA320B" w:rsidRDefault="00967001" w:rsidP="00E91BA7">
            <w:pPr>
              <w:tabs>
                <w:tab w:val="left" w:pos="567"/>
              </w:tabs>
              <w:spacing w:after="0"/>
              <w:rPr>
                <w:b/>
                <w:sz w:val="28"/>
                <w:szCs w:val="28"/>
                <w:u w:val="single"/>
              </w:rPr>
            </w:pPr>
            <w:r w:rsidRPr="00CA320B">
              <w:rPr>
                <w:b/>
                <w:sz w:val="28"/>
                <w:szCs w:val="28"/>
                <w:u w:val="single"/>
              </w:rPr>
              <w:t>Первый Тур «Разминка»</w:t>
            </w:r>
          </w:p>
          <w:p w:rsidR="00967001" w:rsidRPr="00CA320B" w:rsidRDefault="00967001" w:rsidP="00E91BA7">
            <w:pPr>
              <w:spacing w:after="0"/>
              <w:ind w:left="113" w:right="113"/>
              <w:rPr>
                <w:b/>
                <w:sz w:val="28"/>
                <w:szCs w:val="28"/>
              </w:rPr>
            </w:pPr>
          </w:p>
        </w:tc>
        <w:tc>
          <w:tcPr>
            <w:tcW w:w="435" w:type="pct"/>
            <w:textDirection w:val="btLr"/>
            <w:vAlign w:val="center"/>
          </w:tcPr>
          <w:p w:rsidR="00967001" w:rsidRPr="00CA320B" w:rsidRDefault="00967001" w:rsidP="00E91BA7">
            <w:pPr>
              <w:tabs>
                <w:tab w:val="left" w:pos="567"/>
              </w:tabs>
              <w:spacing w:after="0"/>
              <w:rPr>
                <w:b/>
                <w:sz w:val="28"/>
                <w:szCs w:val="28"/>
              </w:rPr>
            </w:pPr>
            <w:r w:rsidRPr="00CA320B">
              <w:rPr>
                <w:b/>
                <w:sz w:val="28"/>
                <w:szCs w:val="28"/>
                <w:u w:val="single"/>
              </w:rPr>
              <w:t>Второй тур «Известные личности»</w:t>
            </w:r>
            <w:r w:rsidRPr="00CA320B">
              <w:rPr>
                <w:b/>
                <w:sz w:val="28"/>
                <w:szCs w:val="28"/>
              </w:rPr>
              <w:t xml:space="preserve"> </w:t>
            </w:r>
          </w:p>
        </w:tc>
        <w:tc>
          <w:tcPr>
            <w:tcW w:w="934" w:type="pct"/>
            <w:textDirection w:val="btLr"/>
            <w:vAlign w:val="center"/>
          </w:tcPr>
          <w:p w:rsidR="00967001" w:rsidRPr="00CA320B" w:rsidRDefault="00967001" w:rsidP="00E91BA7">
            <w:pPr>
              <w:tabs>
                <w:tab w:val="left" w:pos="567"/>
              </w:tabs>
              <w:spacing w:after="0"/>
              <w:rPr>
                <w:b/>
                <w:sz w:val="28"/>
                <w:szCs w:val="28"/>
                <w:u w:val="single"/>
              </w:rPr>
            </w:pPr>
            <w:r w:rsidRPr="00CA320B">
              <w:rPr>
                <w:b/>
                <w:sz w:val="28"/>
                <w:szCs w:val="28"/>
                <w:u w:val="single"/>
              </w:rPr>
              <w:t>Третий тур «Экспериментальный»</w:t>
            </w:r>
          </w:p>
          <w:p w:rsidR="00967001" w:rsidRPr="00CA320B" w:rsidRDefault="00967001" w:rsidP="00E91BA7">
            <w:pPr>
              <w:spacing w:after="0"/>
              <w:ind w:left="113" w:right="113"/>
              <w:rPr>
                <w:b/>
                <w:sz w:val="28"/>
                <w:szCs w:val="28"/>
              </w:rPr>
            </w:pPr>
          </w:p>
        </w:tc>
        <w:tc>
          <w:tcPr>
            <w:tcW w:w="290" w:type="pct"/>
            <w:textDirection w:val="btLr"/>
            <w:vAlign w:val="center"/>
          </w:tcPr>
          <w:p w:rsidR="00967001" w:rsidRPr="00CA320B" w:rsidRDefault="00967001" w:rsidP="00E91BA7">
            <w:pPr>
              <w:spacing w:after="0" w:line="240" w:lineRule="auto"/>
              <w:ind w:left="113" w:right="113"/>
              <w:rPr>
                <w:b/>
                <w:sz w:val="28"/>
                <w:szCs w:val="28"/>
              </w:rPr>
            </w:pPr>
            <w:r w:rsidRPr="00CA320B">
              <w:rPr>
                <w:b/>
                <w:sz w:val="28"/>
                <w:szCs w:val="28"/>
              </w:rPr>
              <w:t>Химическая пауза</w:t>
            </w:r>
          </w:p>
          <w:p w:rsidR="00967001" w:rsidRPr="00CA320B" w:rsidRDefault="00967001" w:rsidP="00E91BA7">
            <w:pPr>
              <w:spacing w:after="0" w:line="240" w:lineRule="auto"/>
              <w:ind w:left="113" w:right="113"/>
              <w:rPr>
                <w:b/>
                <w:sz w:val="28"/>
                <w:szCs w:val="28"/>
              </w:rPr>
            </w:pPr>
            <w:r w:rsidRPr="00CA320B">
              <w:rPr>
                <w:b/>
                <w:sz w:val="28"/>
                <w:szCs w:val="28"/>
              </w:rPr>
              <w:t>«Огненная надпись»</w:t>
            </w:r>
          </w:p>
        </w:tc>
        <w:tc>
          <w:tcPr>
            <w:tcW w:w="435" w:type="pct"/>
            <w:textDirection w:val="btLr"/>
            <w:vAlign w:val="center"/>
          </w:tcPr>
          <w:p w:rsidR="00967001" w:rsidRPr="00CA320B" w:rsidRDefault="00967001" w:rsidP="00E91BA7">
            <w:pPr>
              <w:tabs>
                <w:tab w:val="left" w:pos="567"/>
              </w:tabs>
              <w:spacing w:after="0" w:line="240" w:lineRule="auto"/>
              <w:rPr>
                <w:b/>
                <w:sz w:val="28"/>
                <w:szCs w:val="28"/>
                <w:u w:val="single"/>
              </w:rPr>
            </w:pPr>
            <w:r w:rsidRPr="00CA320B">
              <w:rPr>
                <w:b/>
                <w:sz w:val="28"/>
                <w:szCs w:val="28"/>
                <w:u w:val="single"/>
              </w:rPr>
              <w:t>Четвертый тур «Загадочные записи»</w:t>
            </w:r>
          </w:p>
          <w:p w:rsidR="00967001" w:rsidRPr="00CA320B" w:rsidRDefault="00967001" w:rsidP="00E91BA7">
            <w:pPr>
              <w:spacing w:after="0" w:line="240" w:lineRule="auto"/>
              <w:ind w:left="113" w:right="113"/>
              <w:rPr>
                <w:b/>
                <w:sz w:val="28"/>
                <w:szCs w:val="28"/>
              </w:rPr>
            </w:pPr>
          </w:p>
        </w:tc>
        <w:tc>
          <w:tcPr>
            <w:tcW w:w="449" w:type="pct"/>
            <w:textDirection w:val="btLr"/>
            <w:vAlign w:val="center"/>
          </w:tcPr>
          <w:p w:rsidR="00967001" w:rsidRPr="00CA320B" w:rsidRDefault="00967001" w:rsidP="00E91BA7">
            <w:pPr>
              <w:tabs>
                <w:tab w:val="left" w:pos="567"/>
              </w:tabs>
              <w:spacing w:after="0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Пятый</w:t>
            </w:r>
            <w:r w:rsidRPr="00CA320B">
              <w:rPr>
                <w:b/>
                <w:sz w:val="28"/>
                <w:szCs w:val="28"/>
                <w:u w:val="single"/>
              </w:rPr>
              <w:t xml:space="preserve"> тур «Творческий»</w:t>
            </w:r>
          </w:p>
          <w:p w:rsidR="00967001" w:rsidRPr="00CA320B" w:rsidRDefault="00967001" w:rsidP="00E91BA7">
            <w:pPr>
              <w:spacing w:after="0"/>
              <w:ind w:left="113" w:right="113"/>
              <w:rPr>
                <w:b/>
                <w:sz w:val="28"/>
                <w:szCs w:val="28"/>
              </w:rPr>
            </w:pPr>
          </w:p>
        </w:tc>
        <w:tc>
          <w:tcPr>
            <w:tcW w:w="275" w:type="pct"/>
            <w:textDirection w:val="btLr"/>
          </w:tcPr>
          <w:p w:rsidR="00967001" w:rsidRPr="00CA320B" w:rsidRDefault="00967001" w:rsidP="00E91BA7">
            <w:pPr>
              <w:spacing w:after="0"/>
              <w:ind w:left="113" w:right="113"/>
              <w:rPr>
                <w:b/>
                <w:sz w:val="28"/>
                <w:szCs w:val="28"/>
              </w:rPr>
            </w:pPr>
            <w:r w:rsidRPr="00CA320B">
              <w:rPr>
                <w:b/>
                <w:sz w:val="28"/>
                <w:szCs w:val="28"/>
              </w:rPr>
              <w:t>Химическая пауза</w:t>
            </w:r>
          </w:p>
          <w:p w:rsidR="00967001" w:rsidRPr="00CA320B" w:rsidRDefault="00967001" w:rsidP="00E91BA7">
            <w:pPr>
              <w:tabs>
                <w:tab w:val="left" w:pos="567"/>
              </w:tabs>
              <w:spacing w:after="0"/>
              <w:rPr>
                <w:b/>
                <w:sz w:val="28"/>
                <w:szCs w:val="28"/>
                <w:u w:val="single"/>
              </w:rPr>
            </w:pPr>
            <w:r w:rsidRPr="00CA320B">
              <w:rPr>
                <w:b/>
                <w:sz w:val="28"/>
                <w:szCs w:val="28"/>
              </w:rPr>
              <w:t>«Вулкан на столе»</w:t>
            </w:r>
          </w:p>
        </w:tc>
        <w:tc>
          <w:tcPr>
            <w:tcW w:w="534" w:type="pct"/>
            <w:textDirection w:val="btLr"/>
            <w:vAlign w:val="center"/>
          </w:tcPr>
          <w:p w:rsidR="00967001" w:rsidRPr="00CA320B" w:rsidRDefault="00967001" w:rsidP="00E91BA7">
            <w:pPr>
              <w:tabs>
                <w:tab w:val="left" w:pos="567"/>
              </w:tabs>
              <w:spacing w:after="0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 xml:space="preserve">Шестой </w:t>
            </w:r>
            <w:r w:rsidRPr="00CA320B">
              <w:rPr>
                <w:b/>
                <w:sz w:val="28"/>
                <w:szCs w:val="28"/>
                <w:u w:val="single"/>
              </w:rPr>
              <w:t>тур «Загадочные происшествия»</w:t>
            </w:r>
          </w:p>
          <w:p w:rsidR="00967001" w:rsidRPr="00CA320B" w:rsidRDefault="00967001" w:rsidP="00E91BA7">
            <w:pPr>
              <w:spacing w:after="0"/>
              <w:ind w:left="113" w:right="113"/>
              <w:rPr>
                <w:b/>
                <w:sz w:val="28"/>
                <w:szCs w:val="28"/>
              </w:rPr>
            </w:pPr>
          </w:p>
        </w:tc>
        <w:tc>
          <w:tcPr>
            <w:tcW w:w="281" w:type="pct"/>
            <w:textDirection w:val="btLr"/>
          </w:tcPr>
          <w:p w:rsidR="00967001" w:rsidRPr="00CA320B" w:rsidRDefault="00967001" w:rsidP="00E91BA7">
            <w:pPr>
              <w:spacing w:after="0"/>
              <w:ind w:left="113" w:right="113"/>
              <w:rPr>
                <w:b/>
                <w:sz w:val="28"/>
                <w:szCs w:val="28"/>
              </w:rPr>
            </w:pPr>
            <w:r w:rsidRPr="00CA320B">
              <w:rPr>
                <w:b/>
                <w:sz w:val="28"/>
                <w:szCs w:val="28"/>
              </w:rPr>
              <w:t>Синквейн</w:t>
            </w:r>
          </w:p>
        </w:tc>
        <w:tc>
          <w:tcPr>
            <w:tcW w:w="313" w:type="pct"/>
            <w:textDirection w:val="btLr"/>
            <w:vAlign w:val="center"/>
          </w:tcPr>
          <w:p w:rsidR="00967001" w:rsidRPr="00CA320B" w:rsidRDefault="00967001" w:rsidP="00E91BA7">
            <w:pPr>
              <w:spacing w:after="0"/>
              <w:ind w:left="113" w:right="113"/>
              <w:rPr>
                <w:b/>
                <w:sz w:val="28"/>
                <w:szCs w:val="28"/>
              </w:rPr>
            </w:pPr>
            <w:r w:rsidRPr="00CA320B">
              <w:rPr>
                <w:b/>
                <w:sz w:val="28"/>
                <w:szCs w:val="28"/>
              </w:rPr>
              <w:t>Итог</w:t>
            </w:r>
          </w:p>
        </w:tc>
      </w:tr>
      <w:tr w:rsidR="00967001" w:rsidTr="00E91BA7">
        <w:trPr>
          <w:trHeight w:val="709"/>
        </w:trPr>
        <w:tc>
          <w:tcPr>
            <w:tcW w:w="661" w:type="pct"/>
            <w:vAlign w:val="center"/>
          </w:tcPr>
          <w:p w:rsidR="00967001" w:rsidRPr="00210023" w:rsidRDefault="00967001" w:rsidP="00E91BA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Оценивание</w:t>
            </w:r>
          </w:p>
        </w:tc>
        <w:tc>
          <w:tcPr>
            <w:tcW w:w="394" w:type="pct"/>
          </w:tcPr>
          <w:p w:rsidR="00967001" w:rsidRPr="00D75A0E" w:rsidRDefault="00967001" w:rsidP="00E91BA7">
            <w:r w:rsidRPr="00D75A0E">
              <w:t xml:space="preserve">за правильный ответ 1 балл+1 за мin. время ответов </w:t>
            </w:r>
          </w:p>
        </w:tc>
        <w:tc>
          <w:tcPr>
            <w:tcW w:w="435" w:type="pct"/>
          </w:tcPr>
          <w:p w:rsidR="00967001" w:rsidRPr="00D75A0E" w:rsidRDefault="00967001" w:rsidP="00E91BA7">
            <w:pPr>
              <w:rPr>
                <w:b/>
              </w:rPr>
            </w:pPr>
            <w:r w:rsidRPr="00D75A0E">
              <w:t>за правильный ответ 2балла</w:t>
            </w:r>
          </w:p>
        </w:tc>
        <w:tc>
          <w:tcPr>
            <w:tcW w:w="934" w:type="pct"/>
          </w:tcPr>
          <w:p w:rsidR="00967001" w:rsidRPr="00D75A0E" w:rsidRDefault="00967001" w:rsidP="00E91BA7">
            <w:r w:rsidRPr="00D75A0E">
              <w:t>8 баллов за правильно выполненную работу; получение газа (2 балла)+собирание газа (2 балла) +доказательство основных свойств (2 балла)+ оформление работы (2 балла)</w:t>
            </w:r>
          </w:p>
        </w:tc>
        <w:tc>
          <w:tcPr>
            <w:tcW w:w="290" w:type="pct"/>
            <w:vMerge w:val="restart"/>
            <w:shd w:val="clear" w:color="auto" w:fill="auto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435" w:type="pct"/>
          </w:tcPr>
          <w:p w:rsidR="00967001" w:rsidRPr="00D75A0E" w:rsidRDefault="00967001" w:rsidP="00E91BA7">
            <w:r w:rsidRPr="00D75A0E">
              <w:t>за правильно записанные уравнения:2+2+3=7</w:t>
            </w:r>
          </w:p>
        </w:tc>
        <w:tc>
          <w:tcPr>
            <w:tcW w:w="449" w:type="pct"/>
          </w:tcPr>
          <w:p w:rsidR="00967001" w:rsidRPr="00D75A0E" w:rsidRDefault="00967001" w:rsidP="00E91BA7">
            <w:r>
              <w:t>до 5 баллов ( полнота раскрытия вопроса, творческий подход)</w:t>
            </w:r>
          </w:p>
        </w:tc>
        <w:tc>
          <w:tcPr>
            <w:tcW w:w="275" w:type="pct"/>
            <w:vMerge w:val="restart"/>
          </w:tcPr>
          <w:p w:rsidR="00967001" w:rsidRPr="00D75A0E" w:rsidRDefault="00967001" w:rsidP="00E91BA7"/>
        </w:tc>
        <w:tc>
          <w:tcPr>
            <w:tcW w:w="534" w:type="pct"/>
          </w:tcPr>
          <w:p w:rsidR="00967001" w:rsidRPr="00D75A0E" w:rsidRDefault="00967001" w:rsidP="00E91BA7">
            <w:r>
              <w:t>За полное разьяснение явления до5 баллов</w:t>
            </w:r>
          </w:p>
        </w:tc>
        <w:tc>
          <w:tcPr>
            <w:tcW w:w="281" w:type="pct"/>
          </w:tcPr>
          <w:p w:rsidR="00967001" w:rsidRPr="00D75A0E" w:rsidRDefault="00967001" w:rsidP="00E91BA7">
            <w:r>
              <w:t>3 балла</w:t>
            </w:r>
          </w:p>
        </w:tc>
        <w:tc>
          <w:tcPr>
            <w:tcW w:w="313" w:type="pct"/>
          </w:tcPr>
          <w:p w:rsidR="00967001" w:rsidRPr="00D75A0E" w:rsidRDefault="00967001" w:rsidP="00E91BA7"/>
        </w:tc>
      </w:tr>
      <w:tr w:rsidR="00967001" w:rsidTr="00E91BA7">
        <w:trPr>
          <w:trHeight w:val="709"/>
        </w:trPr>
        <w:tc>
          <w:tcPr>
            <w:tcW w:w="661" w:type="pct"/>
            <w:vAlign w:val="center"/>
          </w:tcPr>
          <w:p w:rsidR="00967001" w:rsidRPr="00210023" w:rsidRDefault="00967001" w:rsidP="00E91BA7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394" w:type="pct"/>
          </w:tcPr>
          <w:p w:rsidR="00967001" w:rsidRPr="00210023" w:rsidRDefault="00967001" w:rsidP="00E91BA7">
            <w:pPr>
              <w:rPr>
                <w:sz w:val="28"/>
                <w:szCs w:val="28"/>
              </w:rPr>
            </w:pPr>
          </w:p>
        </w:tc>
        <w:tc>
          <w:tcPr>
            <w:tcW w:w="435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934" w:type="pct"/>
          </w:tcPr>
          <w:p w:rsidR="00967001" w:rsidRPr="00210023" w:rsidRDefault="00967001" w:rsidP="00E91BA7">
            <w:pPr>
              <w:rPr>
                <w:sz w:val="28"/>
                <w:szCs w:val="28"/>
              </w:rPr>
            </w:pPr>
          </w:p>
        </w:tc>
        <w:tc>
          <w:tcPr>
            <w:tcW w:w="290" w:type="pct"/>
            <w:vMerge/>
            <w:shd w:val="clear" w:color="auto" w:fill="auto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435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449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275" w:type="pct"/>
            <w:vMerge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534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281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313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</w:tr>
      <w:tr w:rsidR="00967001" w:rsidTr="00E91BA7">
        <w:trPr>
          <w:trHeight w:val="715"/>
        </w:trPr>
        <w:tc>
          <w:tcPr>
            <w:tcW w:w="661" w:type="pct"/>
            <w:vAlign w:val="center"/>
          </w:tcPr>
          <w:p w:rsidR="00967001" w:rsidRPr="00210023" w:rsidRDefault="00967001" w:rsidP="00E91BA7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394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435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934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290" w:type="pct"/>
            <w:vMerge/>
            <w:shd w:val="clear" w:color="auto" w:fill="auto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435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449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275" w:type="pct"/>
            <w:vMerge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534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281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  <w:tc>
          <w:tcPr>
            <w:tcW w:w="313" w:type="pct"/>
          </w:tcPr>
          <w:p w:rsidR="00967001" w:rsidRPr="00210023" w:rsidRDefault="00967001" w:rsidP="00E91BA7">
            <w:pPr>
              <w:rPr>
                <w:b/>
                <w:sz w:val="28"/>
                <w:szCs w:val="28"/>
              </w:rPr>
            </w:pPr>
          </w:p>
        </w:tc>
      </w:tr>
    </w:tbl>
    <w:p w:rsidR="00967001" w:rsidRDefault="00967001" w:rsidP="00967001">
      <w:pPr>
        <w:jc w:val="center"/>
        <w:rPr>
          <w:rFonts w:ascii="Times New Roman" w:hAnsi="Times New Roman"/>
          <w:b/>
          <w:sz w:val="32"/>
          <w:szCs w:val="32"/>
        </w:rPr>
        <w:sectPr w:rsidR="00967001" w:rsidSect="00967001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967001" w:rsidRDefault="00967001" w:rsidP="00A2410C">
      <w:pPr>
        <w:jc w:val="center"/>
      </w:pPr>
      <w:bookmarkStart w:id="0" w:name="_GoBack"/>
      <w:bookmarkEnd w:id="0"/>
    </w:p>
    <w:sectPr w:rsidR="00967001" w:rsidSect="0096700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PSMT">
    <w:altName w:val="Times New Roman"/>
    <w:charset w:val="00"/>
    <w:family w:val="roman"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56B67"/>
    <w:multiLevelType w:val="hybridMultilevel"/>
    <w:tmpl w:val="456004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4B490B"/>
    <w:multiLevelType w:val="hybridMultilevel"/>
    <w:tmpl w:val="90929B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E6F5D89"/>
    <w:multiLevelType w:val="hybridMultilevel"/>
    <w:tmpl w:val="033A29D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943BA1"/>
    <w:multiLevelType w:val="hybridMultilevel"/>
    <w:tmpl w:val="FC2A8440"/>
    <w:lvl w:ilvl="0" w:tplc="1A44157C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43723F79"/>
    <w:multiLevelType w:val="hybridMultilevel"/>
    <w:tmpl w:val="2DF6B944"/>
    <w:lvl w:ilvl="0" w:tplc="856C214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92B05D0"/>
    <w:multiLevelType w:val="hybridMultilevel"/>
    <w:tmpl w:val="251859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9886307"/>
    <w:multiLevelType w:val="hybridMultilevel"/>
    <w:tmpl w:val="90929B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5B03382"/>
    <w:multiLevelType w:val="hybridMultilevel"/>
    <w:tmpl w:val="5EF207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7"/>
  </w:num>
  <w:num w:numId="4">
    <w:abstractNumId w:val="2"/>
  </w:num>
  <w:num w:numId="5">
    <w:abstractNumId w:val="3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2D0E"/>
    <w:rsid w:val="00085988"/>
    <w:rsid w:val="00117DDF"/>
    <w:rsid w:val="00165114"/>
    <w:rsid w:val="001B5BDF"/>
    <w:rsid w:val="001E6F48"/>
    <w:rsid w:val="00265CA5"/>
    <w:rsid w:val="003513F3"/>
    <w:rsid w:val="00362D0E"/>
    <w:rsid w:val="00397C1B"/>
    <w:rsid w:val="003A4B78"/>
    <w:rsid w:val="00533F5E"/>
    <w:rsid w:val="00542AE3"/>
    <w:rsid w:val="00572399"/>
    <w:rsid w:val="00592496"/>
    <w:rsid w:val="0067640A"/>
    <w:rsid w:val="00702653"/>
    <w:rsid w:val="00723E91"/>
    <w:rsid w:val="00782841"/>
    <w:rsid w:val="00793319"/>
    <w:rsid w:val="007D06D6"/>
    <w:rsid w:val="008710C7"/>
    <w:rsid w:val="00916F60"/>
    <w:rsid w:val="00967001"/>
    <w:rsid w:val="009C331B"/>
    <w:rsid w:val="00A2410C"/>
    <w:rsid w:val="00AD1692"/>
    <w:rsid w:val="00B3485E"/>
    <w:rsid w:val="00C746D7"/>
    <w:rsid w:val="00D015DD"/>
    <w:rsid w:val="00D67656"/>
    <w:rsid w:val="00D73D49"/>
    <w:rsid w:val="00EA04B5"/>
    <w:rsid w:val="00EE7550"/>
    <w:rsid w:val="00F63CE6"/>
    <w:rsid w:val="00FA043F"/>
    <w:rsid w:val="00FB3B94"/>
    <w:rsid w:val="00FD7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7001"/>
    <w:rPr>
      <w:rFonts w:ascii="Calibri" w:eastAsia="Calibri" w:hAnsi="Calibri" w:cs="Times New Roman"/>
    </w:rPr>
  </w:style>
  <w:style w:type="paragraph" w:styleId="4">
    <w:name w:val="heading 4"/>
    <w:basedOn w:val="a"/>
    <w:link w:val="40"/>
    <w:uiPriority w:val="9"/>
    <w:qFormat/>
    <w:rsid w:val="0096700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96700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67001"/>
  </w:style>
  <w:style w:type="paragraph" w:styleId="a3">
    <w:name w:val="List Paragraph"/>
    <w:basedOn w:val="a"/>
    <w:uiPriority w:val="34"/>
    <w:qFormat/>
    <w:rsid w:val="0096700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67001"/>
    <w:rPr>
      <w:color w:val="0000FF"/>
      <w:u w:val="single"/>
    </w:rPr>
  </w:style>
  <w:style w:type="paragraph" w:styleId="a5">
    <w:name w:val="Normal (Web)"/>
    <w:basedOn w:val="a"/>
    <w:unhideWhenUsed/>
    <w:rsid w:val="0096700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No Spacing"/>
    <w:uiPriority w:val="99"/>
    <w:qFormat/>
    <w:rsid w:val="00967001"/>
    <w:pPr>
      <w:spacing w:after="0" w:line="240" w:lineRule="auto"/>
    </w:pPr>
  </w:style>
  <w:style w:type="character" w:customStyle="1" w:styleId="c8">
    <w:name w:val="c8"/>
    <w:basedOn w:val="a0"/>
    <w:rsid w:val="00967001"/>
  </w:style>
  <w:style w:type="paragraph" w:customStyle="1" w:styleId="c6">
    <w:name w:val="c6"/>
    <w:basedOn w:val="a"/>
    <w:rsid w:val="0096700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">
    <w:name w:val="c3"/>
    <w:basedOn w:val="a0"/>
    <w:rsid w:val="00967001"/>
  </w:style>
  <w:style w:type="character" w:customStyle="1" w:styleId="c2">
    <w:name w:val="c2"/>
    <w:basedOn w:val="a0"/>
    <w:rsid w:val="00967001"/>
  </w:style>
  <w:style w:type="character" w:customStyle="1" w:styleId="c12">
    <w:name w:val="c12"/>
    <w:basedOn w:val="a0"/>
    <w:rsid w:val="00967001"/>
  </w:style>
  <w:style w:type="paragraph" w:customStyle="1" w:styleId="Standard">
    <w:name w:val="Standard"/>
    <w:rsid w:val="00967001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rial Unicode MS" w:hAnsi="Times New Roman" w:cs="Arial Unicode MS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7001"/>
    <w:rPr>
      <w:rFonts w:ascii="Calibri" w:eastAsia="Calibri" w:hAnsi="Calibri" w:cs="Times New Roman"/>
    </w:rPr>
  </w:style>
  <w:style w:type="paragraph" w:styleId="4">
    <w:name w:val="heading 4"/>
    <w:basedOn w:val="a"/>
    <w:link w:val="40"/>
    <w:uiPriority w:val="9"/>
    <w:qFormat/>
    <w:rsid w:val="0096700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96700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67001"/>
  </w:style>
  <w:style w:type="paragraph" w:styleId="a3">
    <w:name w:val="List Paragraph"/>
    <w:basedOn w:val="a"/>
    <w:uiPriority w:val="34"/>
    <w:qFormat/>
    <w:rsid w:val="0096700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67001"/>
    <w:rPr>
      <w:color w:val="0000FF"/>
      <w:u w:val="single"/>
    </w:rPr>
  </w:style>
  <w:style w:type="paragraph" w:styleId="a5">
    <w:name w:val="Normal (Web)"/>
    <w:basedOn w:val="a"/>
    <w:unhideWhenUsed/>
    <w:rsid w:val="0096700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No Spacing"/>
    <w:uiPriority w:val="99"/>
    <w:qFormat/>
    <w:rsid w:val="00967001"/>
    <w:pPr>
      <w:spacing w:after="0" w:line="240" w:lineRule="auto"/>
    </w:pPr>
  </w:style>
  <w:style w:type="character" w:customStyle="1" w:styleId="c8">
    <w:name w:val="c8"/>
    <w:basedOn w:val="a0"/>
    <w:rsid w:val="00967001"/>
  </w:style>
  <w:style w:type="paragraph" w:customStyle="1" w:styleId="c6">
    <w:name w:val="c6"/>
    <w:basedOn w:val="a"/>
    <w:rsid w:val="0096700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">
    <w:name w:val="c3"/>
    <w:basedOn w:val="a0"/>
    <w:rsid w:val="00967001"/>
  </w:style>
  <w:style w:type="character" w:customStyle="1" w:styleId="c2">
    <w:name w:val="c2"/>
    <w:basedOn w:val="a0"/>
    <w:rsid w:val="00967001"/>
  </w:style>
  <w:style w:type="character" w:customStyle="1" w:styleId="c12">
    <w:name w:val="c12"/>
    <w:basedOn w:val="a0"/>
    <w:rsid w:val="00967001"/>
  </w:style>
  <w:style w:type="paragraph" w:customStyle="1" w:styleId="Standard">
    <w:name w:val="Standard"/>
    <w:rsid w:val="00967001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rial Unicode MS" w:hAnsi="Times New Roman" w:cs="Arial Unicode MS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Presentation4.ppt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5.emf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Microsoft_PowerPoint_Slide12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6.sldx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2213</Words>
  <Characters>12620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Sergey</dc:creator>
  <cp:lastModifiedBy>Надежда Пронская</cp:lastModifiedBy>
  <cp:revision>2</cp:revision>
  <dcterms:created xsi:type="dcterms:W3CDTF">2019-11-05T10:57:00Z</dcterms:created>
  <dcterms:modified xsi:type="dcterms:W3CDTF">2019-11-05T10:57:00Z</dcterms:modified>
</cp:coreProperties>
</file>