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AE" w:rsidRDefault="00524AAE" w:rsidP="00524AAE">
      <w:pPr>
        <w:ind w:left="-426" w:right="-314"/>
        <w:jc w:val="both"/>
        <w:rPr>
          <w:rFonts w:cs="Times New Roman"/>
          <w:sz w:val="28"/>
          <w:szCs w:val="28"/>
          <w:u w:val="single"/>
        </w:rPr>
      </w:pPr>
      <w:r w:rsidRPr="00EC68E0">
        <w:rPr>
          <w:rFonts w:cs="Times New Roman"/>
          <w:sz w:val="28"/>
          <w:szCs w:val="28"/>
          <w:u w:val="single"/>
        </w:rPr>
        <w:t>Приложение 4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Синквейн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</w:rPr>
      </w:pPr>
      <w:r w:rsidRPr="007B4BD1">
        <w:rPr>
          <w:rFonts w:cs="Times New Roman"/>
          <w:sz w:val="28"/>
          <w:szCs w:val="28"/>
          <w:u w:val="single"/>
        </w:rPr>
        <w:t xml:space="preserve">НАРЕЧИЕ </w:t>
      </w:r>
      <w:r>
        <w:rPr>
          <w:rFonts w:cs="Times New Roman"/>
          <w:sz w:val="28"/>
          <w:szCs w:val="28"/>
        </w:rPr>
        <w:t xml:space="preserve">– это самостоятельная </w:t>
      </w:r>
      <w:r w:rsidRPr="007B4BD1">
        <w:rPr>
          <w:rFonts w:cs="Times New Roman"/>
          <w:sz w:val="28"/>
          <w:szCs w:val="28"/>
          <w:u w:val="double"/>
        </w:rPr>
        <w:t>часть</w:t>
      </w:r>
      <w:r>
        <w:rPr>
          <w:rFonts w:cs="Times New Roman"/>
          <w:sz w:val="28"/>
          <w:szCs w:val="28"/>
        </w:rPr>
        <w:t xml:space="preserve"> речи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</w:rPr>
      </w:pPr>
      <w:r w:rsidRPr="007B4BD1">
        <w:rPr>
          <w:rFonts w:cs="Times New Roman"/>
          <w:sz w:val="28"/>
          <w:szCs w:val="28"/>
          <w:u w:val="double"/>
        </w:rPr>
        <w:t>Наречия</w:t>
      </w:r>
      <w:r w:rsidRPr="007B4BD1">
        <w:rPr>
          <w:rFonts w:cs="Times New Roman"/>
          <w:sz w:val="28"/>
          <w:szCs w:val="28"/>
        </w:rPr>
        <w:t xml:space="preserve"> </w:t>
      </w:r>
      <w:r w:rsidRPr="007B4BD1">
        <w:rPr>
          <w:rFonts w:cs="Times New Roman"/>
          <w:sz w:val="28"/>
          <w:szCs w:val="28"/>
          <w:u w:val="double"/>
        </w:rPr>
        <w:t>определяют</w:t>
      </w:r>
      <w:r w:rsidRPr="007B4BD1">
        <w:rPr>
          <w:rFonts w:cs="Times New Roman"/>
          <w:sz w:val="28"/>
          <w:szCs w:val="28"/>
        </w:rPr>
        <w:t xml:space="preserve"> действия</w:t>
      </w:r>
      <w:r>
        <w:rPr>
          <w:rFonts w:cs="Times New Roman"/>
          <w:sz w:val="28"/>
          <w:szCs w:val="28"/>
        </w:rPr>
        <w:t xml:space="preserve"> человека</w:t>
      </w:r>
      <w:r w:rsidRPr="007B4BD1">
        <w:rPr>
          <w:rFonts w:cs="Times New Roman"/>
          <w:sz w:val="28"/>
          <w:szCs w:val="28"/>
        </w:rPr>
        <w:t xml:space="preserve"> и признаки</w:t>
      </w:r>
      <w:r>
        <w:rPr>
          <w:rFonts w:cs="Times New Roman"/>
          <w:sz w:val="28"/>
          <w:szCs w:val="28"/>
        </w:rPr>
        <w:t xml:space="preserve"> предметов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функции </w:t>
      </w:r>
      <w:r w:rsidRPr="007B4BD1">
        <w:rPr>
          <w:rFonts w:cs="Times New Roman"/>
          <w:sz w:val="28"/>
          <w:szCs w:val="28"/>
          <w:u w:val="double"/>
        </w:rPr>
        <w:t>наречия</w:t>
      </w:r>
      <w:r>
        <w:rPr>
          <w:rFonts w:cs="Times New Roman"/>
          <w:sz w:val="28"/>
          <w:szCs w:val="28"/>
        </w:rPr>
        <w:t xml:space="preserve"> </w:t>
      </w:r>
      <w:r w:rsidRPr="007B4BD1">
        <w:rPr>
          <w:rFonts w:cs="Times New Roman"/>
          <w:sz w:val="28"/>
          <w:szCs w:val="28"/>
          <w:u w:val="double"/>
        </w:rPr>
        <w:t>делятся</w:t>
      </w:r>
      <w:r>
        <w:rPr>
          <w:rFonts w:cs="Times New Roman"/>
          <w:sz w:val="28"/>
          <w:szCs w:val="28"/>
        </w:rPr>
        <w:t xml:space="preserve"> на два разряда, а по значению они обстоятельственные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Наречия </w:t>
      </w:r>
      <w:r w:rsidRPr="007B4BD1">
        <w:rPr>
          <w:rFonts w:cs="Times New Roman"/>
          <w:sz w:val="28"/>
          <w:szCs w:val="28"/>
          <w:u w:val="double"/>
        </w:rPr>
        <w:t>принято считать</w:t>
      </w:r>
      <w:r>
        <w:rPr>
          <w:rFonts w:cs="Times New Roman"/>
          <w:sz w:val="28"/>
          <w:szCs w:val="28"/>
        </w:rPr>
        <w:t xml:space="preserve"> неизменяемыми словами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</w:rPr>
      </w:pPr>
      <w:r w:rsidRPr="007B4BD1">
        <w:rPr>
          <w:rFonts w:cs="Times New Roman"/>
          <w:sz w:val="28"/>
          <w:szCs w:val="28"/>
          <w:u w:val="single"/>
        </w:rPr>
        <w:t>Наречия</w:t>
      </w:r>
      <w:r>
        <w:rPr>
          <w:rFonts w:cs="Times New Roman"/>
          <w:sz w:val="28"/>
          <w:szCs w:val="28"/>
        </w:rPr>
        <w:t xml:space="preserve"> на –о (-е) </w:t>
      </w:r>
      <w:r w:rsidRPr="007B4BD1">
        <w:rPr>
          <w:rFonts w:cs="Times New Roman"/>
          <w:sz w:val="28"/>
          <w:szCs w:val="28"/>
          <w:u w:val="double"/>
        </w:rPr>
        <w:t>образуются</w:t>
      </w:r>
      <w:r>
        <w:rPr>
          <w:rFonts w:cs="Times New Roman"/>
          <w:sz w:val="28"/>
          <w:szCs w:val="28"/>
        </w:rPr>
        <w:t xml:space="preserve"> от качественных прилагательных, поэтому </w:t>
      </w:r>
      <w:r w:rsidRPr="007B4BD1">
        <w:rPr>
          <w:rFonts w:cs="Times New Roman"/>
          <w:sz w:val="28"/>
          <w:szCs w:val="28"/>
          <w:u w:val="single"/>
        </w:rPr>
        <w:t xml:space="preserve">они </w:t>
      </w:r>
      <w:r w:rsidRPr="007B4BD1">
        <w:rPr>
          <w:rFonts w:cs="Times New Roman"/>
          <w:sz w:val="28"/>
          <w:szCs w:val="28"/>
          <w:u w:val="double"/>
        </w:rPr>
        <w:t xml:space="preserve">имеют </w:t>
      </w:r>
      <w:r>
        <w:rPr>
          <w:rFonts w:cs="Times New Roman"/>
          <w:sz w:val="28"/>
          <w:szCs w:val="28"/>
        </w:rPr>
        <w:t>степени сравнения</w:t>
      </w:r>
    </w:p>
    <w:p w:rsidR="00524AAE" w:rsidRDefault="00524AAE" w:rsidP="00524AAE">
      <w:pPr>
        <w:ind w:left="-426" w:right="-314"/>
        <w:jc w:val="center"/>
        <w:rPr>
          <w:rFonts w:cs="Times New Roman"/>
          <w:sz w:val="28"/>
          <w:szCs w:val="28"/>
          <w:u w:val="double"/>
        </w:rPr>
      </w:pPr>
      <w:r w:rsidRPr="000758E5">
        <w:rPr>
          <w:rFonts w:cs="Times New Roman"/>
          <w:sz w:val="28"/>
          <w:szCs w:val="28"/>
        </w:rPr>
        <w:t xml:space="preserve">В предложении </w:t>
      </w:r>
      <w:r w:rsidRPr="000758E5">
        <w:rPr>
          <w:rFonts w:cs="Times New Roman"/>
          <w:sz w:val="28"/>
          <w:szCs w:val="28"/>
          <w:u w:val="single"/>
        </w:rPr>
        <w:t xml:space="preserve">наречие </w:t>
      </w:r>
      <w:r w:rsidRPr="000758E5">
        <w:rPr>
          <w:rFonts w:cs="Times New Roman"/>
          <w:sz w:val="28"/>
          <w:szCs w:val="28"/>
          <w:u w:val="double"/>
        </w:rPr>
        <w:t>является обстоятельством</w:t>
      </w:r>
    </w:p>
    <w:p w:rsidR="00B30116" w:rsidRDefault="00524AA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4AAE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2019-10-08T10:32:00Z</dcterms:created>
  <dcterms:modified xsi:type="dcterms:W3CDTF">2019-10-08T10:32:00Z</dcterms:modified>
</cp:coreProperties>
</file>