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BB" w:rsidRPr="00BB0685" w:rsidRDefault="002029BB" w:rsidP="002029BB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2. </w:t>
      </w:r>
      <w:r w:rsidRPr="00BB0685">
        <w:rPr>
          <w:rFonts w:ascii="Times New Roman" w:hAnsi="Times New Roman" w:cs="Times New Roman"/>
          <w:i/>
        </w:rPr>
        <w:t>Тренажёры из единой коллекции цифровых образовательных ресурсов (ЦОР)</w:t>
      </w:r>
    </w:p>
    <w:tbl>
      <w:tblPr>
        <w:tblStyle w:val="a8"/>
        <w:tblW w:w="15446" w:type="dxa"/>
        <w:tblLook w:val="04A0" w:firstRow="1" w:lastRow="0" w:firstColumn="1" w:lastColumn="0" w:noHBand="0" w:noVBand="1"/>
      </w:tblPr>
      <w:tblGrid>
        <w:gridCol w:w="5129"/>
        <w:gridCol w:w="10317"/>
      </w:tblGrid>
      <w:tr w:rsidR="002029BB" w:rsidRPr="00BB0685" w:rsidTr="00DB2332">
        <w:tc>
          <w:tcPr>
            <w:tcW w:w="5129" w:type="dxa"/>
          </w:tcPr>
          <w:p w:rsidR="002029BB" w:rsidRPr="00BB0685" w:rsidRDefault="002029BB" w:rsidP="00DB233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0685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 xml:space="preserve"> тренажёра</w:t>
            </w:r>
            <w:r w:rsidRPr="00BB0685">
              <w:rPr>
                <w:rFonts w:ascii="Times New Roman" w:hAnsi="Times New Roman" w:cs="Times New Roman"/>
                <w:i/>
              </w:rPr>
              <w:t xml:space="preserve"> в уроке – название</w:t>
            </w:r>
          </w:p>
        </w:tc>
        <w:tc>
          <w:tcPr>
            <w:tcW w:w="10317" w:type="dxa"/>
          </w:tcPr>
          <w:p w:rsidR="002029BB" w:rsidRPr="00BB0685" w:rsidRDefault="002029BB" w:rsidP="00DB233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0685">
              <w:rPr>
                <w:rFonts w:ascii="Times New Roman" w:hAnsi="Times New Roman" w:cs="Times New Roman"/>
                <w:i/>
              </w:rPr>
              <w:t>Ссылка для загрузки и использования</w:t>
            </w:r>
          </w:p>
        </w:tc>
      </w:tr>
      <w:tr w:rsidR="002029BB" w:rsidTr="00DB2332">
        <w:tc>
          <w:tcPr>
            <w:tcW w:w="5129" w:type="dxa"/>
          </w:tcPr>
          <w:p w:rsidR="002029BB" w:rsidRDefault="002029BB" w:rsidP="00DB233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№1. – классификация кислот</w:t>
            </w:r>
            <w:r w:rsidRPr="00A351E9">
              <w:rPr>
                <w:rFonts w:ascii="Times New Roman" w:hAnsi="Times New Roman" w:cs="Times New Roman"/>
                <w:i/>
              </w:rPr>
              <w:t xml:space="preserve"> (анимация с моментальной проверкой знаний)</w:t>
            </w:r>
            <w:r>
              <w:rPr>
                <w:rFonts w:ascii="Times New Roman" w:hAnsi="Times New Roman" w:cs="Times New Roman"/>
                <w:i/>
              </w:rPr>
              <w:t xml:space="preserve"> – для повторения ранее изученного материала</w:t>
            </w:r>
          </w:p>
        </w:tc>
        <w:tc>
          <w:tcPr>
            <w:tcW w:w="10317" w:type="dxa"/>
          </w:tcPr>
          <w:p w:rsidR="002029BB" w:rsidRDefault="002029BB" w:rsidP="00DB233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B0685">
              <w:rPr>
                <w:rFonts w:ascii="Times New Roman" w:hAnsi="Times New Roman" w:cs="Times New Roman"/>
              </w:rPr>
              <w:t>http://files.school-collection.edu.ru/dlrstore/617fdbd0-8cff-11db-b606-0800200c9a66/ch08_38_01.swf</w:t>
            </w:r>
          </w:p>
        </w:tc>
      </w:tr>
      <w:tr w:rsidR="002029BB" w:rsidTr="00DB2332">
        <w:tc>
          <w:tcPr>
            <w:tcW w:w="5129" w:type="dxa"/>
          </w:tcPr>
          <w:p w:rsidR="002029BB" w:rsidRDefault="002029BB" w:rsidP="00DB233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№2. – классификация кислот по наличию кислорода в кислотном остатке </w:t>
            </w:r>
            <w:r w:rsidRPr="00A351E9">
              <w:rPr>
                <w:rFonts w:ascii="Times New Roman" w:hAnsi="Times New Roman" w:cs="Times New Roman"/>
                <w:i/>
              </w:rPr>
              <w:t>(анимация с моментальной проверкой знаний)</w:t>
            </w:r>
            <w:r w:rsidRPr="00035872">
              <w:rPr>
                <w:rFonts w:ascii="Times New Roman" w:hAnsi="Times New Roman" w:cs="Times New Roman"/>
                <w:i/>
              </w:rPr>
              <w:t xml:space="preserve"> – для повторения ранее изученного материала</w:t>
            </w:r>
          </w:p>
        </w:tc>
        <w:tc>
          <w:tcPr>
            <w:tcW w:w="10317" w:type="dxa"/>
          </w:tcPr>
          <w:p w:rsidR="002029BB" w:rsidRDefault="002029BB" w:rsidP="00DB233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B0685">
              <w:rPr>
                <w:rFonts w:ascii="Times New Roman" w:hAnsi="Times New Roman" w:cs="Times New Roman"/>
              </w:rPr>
              <w:t>http://files.school-collection.edu.ru/dlrstore/0ab6f5af-4185-11db-b0de-0800200c9a66/ch08_20_10.swf</w:t>
            </w:r>
          </w:p>
        </w:tc>
      </w:tr>
      <w:tr w:rsidR="002029BB" w:rsidTr="00DB2332">
        <w:tc>
          <w:tcPr>
            <w:tcW w:w="5129" w:type="dxa"/>
          </w:tcPr>
          <w:p w:rsidR="002029BB" w:rsidRDefault="002029BB" w:rsidP="00DB233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№3. – классификация кислот по основности </w:t>
            </w:r>
            <w:r w:rsidRPr="00A351E9">
              <w:rPr>
                <w:rFonts w:ascii="Times New Roman" w:hAnsi="Times New Roman" w:cs="Times New Roman"/>
                <w:i/>
              </w:rPr>
              <w:t>(анимация с моментальной проверкой знаний)</w:t>
            </w:r>
            <w:r w:rsidRPr="00035872">
              <w:rPr>
                <w:rFonts w:ascii="Times New Roman" w:hAnsi="Times New Roman" w:cs="Times New Roman"/>
                <w:i/>
              </w:rPr>
              <w:t xml:space="preserve"> – для повторения ранее изученного материала</w:t>
            </w:r>
          </w:p>
        </w:tc>
        <w:tc>
          <w:tcPr>
            <w:tcW w:w="10317" w:type="dxa"/>
          </w:tcPr>
          <w:p w:rsidR="002029BB" w:rsidRDefault="002029BB" w:rsidP="00DB233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B0685">
              <w:rPr>
                <w:rFonts w:ascii="Times New Roman" w:hAnsi="Times New Roman" w:cs="Times New Roman"/>
              </w:rPr>
              <w:t>http://files.school-collection.edu.ru/dlrstore/0ab6f5ae-4185-11db-b0de-0800200c9a66/ch08_20_09.swf</w:t>
            </w:r>
          </w:p>
        </w:tc>
      </w:tr>
      <w:tr w:rsidR="002029BB" w:rsidTr="00DB2332">
        <w:tc>
          <w:tcPr>
            <w:tcW w:w="5129" w:type="dxa"/>
          </w:tcPr>
          <w:p w:rsidR="002029BB" w:rsidRDefault="002029BB" w:rsidP="00DB233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№4. – правила техники безопасности при работе с кислотами </w:t>
            </w:r>
            <w:r w:rsidRPr="00A351E9">
              <w:rPr>
                <w:rFonts w:ascii="Times New Roman" w:hAnsi="Times New Roman" w:cs="Times New Roman"/>
                <w:i/>
              </w:rPr>
              <w:t>(анимация)</w:t>
            </w:r>
            <w:r>
              <w:rPr>
                <w:rFonts w:ascii="Times New Roman" w:hAnsi="Times New Roman" w:cs="Times New Roman"/>
                <w:i/>
              </w:rPr>
              <w:t xml:space="preserve"> – для сопровождения объяснения новой темы</w:t>
            </w:r>
          </w:p>
        </w:tc>
        <w:tc>
          <w:tcPr>
            <w:tcW w:w="10317" w:type="dxa"/>
          </w:tcPr>
          <w:p w:rsidR="002029BB" w:rsidRDefault="002029BB" w:rsidP="00DB233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3AB9">
              <w:rPr>
                <w:rFonts w:ascii="Times New Roman" w:hAnsi="Times New Roman" w:cs="Times New Roman"/>
              </w:rPr>
              <w:t>http://files.school-collection.edu.ru/dlrstore/0ab6f5aa-4185-11db-b0de-0800200c9a66/ch08_20_05.swf</w:t>
            </w:r>
          </w:p>
        </w:tc>
      </w:tr>
    </w:tbl>
    <w:p w:rsidR="002029BB" w:rsidRDefault="002029BB" w:rsidP="002029B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B30116" w:rsidRDefault="002029BB">
      <w:bookmarkStart w:id="0" w:name="_GoBack"/>
      <w:bookmarkEnd w:id="0"/>
    </w:p>
    <w:sectPr w:rsidR="00B30116" w:rsidSect="002029BB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BB"/>
    <w:rsid w:val="00014091"/>
    <w:rsid w:val="00075273"/>
    <w:rsid w:val="00124E7E"/>
    <w:rsid w:val="001A2A60"/>
    <w:rsid w:val="001F7167"/>
    <w:rsid w:val="002029BB"/>
    <w:rsid w:val="00314EB8"/>
    <w:rsid w:val="003975D5"/>
    <w:rsid w:val="003F443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20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20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2019-09-03T13:09:00Z</dcterms:created>
  <dcterms:modified xsi:type="dcterms:W3CDTF">2019-09-03T13:09:00Z</dcterms:modified>
</cp:coreProperties>
</file>