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E" w:rsidRDefault="000C38AE" w:rsidP="000C38AE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3 класс</w:t>
      </w:r>
    </w:p>
    <w:p w:rsidR="000C38AE" w:rsidRPr="00DB348B" w:rsidRDefault="000C38AE" w:rsidP="000C38AE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0C38AE" w:rsidRPr="00500696" w:rsidRDefault="000C38AE" w:rsidP="000C38A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C38AE" w:rsidRPr="00500696" w:rsidRDefault="000C38AE" w:rsidP="000C38A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0C38AE" w:rsidRPr="00500696" w:rsidRDefault="000C38AE" w:rsidP="000C38AE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Cs/>
          <w:color w:val="000000"/>
          <w:sz w:val="24"/>
          <w:szCs w:val="24"/>
          <w:lang w:eastAsia="ru-RU"/>
        </w:rPr>
        <w:t xml:space="preserve">        Настоящая программа разработана на основе </w:t>
      </w: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Федерального государственного  образовательного стандарта начального общего образования» (2009);</w:t>
      </w:r>
    </w:p>
    <w:p w:rsidR="000C38AE" w:rsidRPr="00500696" w:rsidRDefault="000C38AE" w:rsidP="000C38AE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«Фундаментального ядра содержания общего образования» (под редакцией В.В. Козлова, А.М.Кондакова);</w:t>
      </w:r>
    </w:p>
    <w:p w:rsidR="000C38AE" w:rsidRPr="00500696" w:rsidRDefault="000C38AE" w:rsidP="000C38AE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Базисного учебного плана;</w:t>
      </w:r>
    </w:p>
    <w:p w:rsidR="000C38AE" w:rsidRPr="00500696" w:rsidRDefault="000C38AE" w:rsidP="000C38AE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«Планируемых результатов начального общего образования» (под редакцией Г.С. Ковалевой, О.Б. Логиновой);</w:t>
      </w:r>
    </w:p>
    <w:p w:rsidR="000C38AE" w:rsidRPr="00500696" w:rsidRDefault="000C38AE" w:rsidP="000C38AE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«Примерных программ начального общего образования»;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 xml:space="preserve">Авторской программы предметных курсов «Начальная школа </w:t>
      </w:r>
      <w:r w:rsidRPr="00500696">
        <w:rPr>
          <w:rFonts w:ascii="Garamond" w:eastAsia="Lucida Sans Unicode" w:hAnsi="Garamond" w:cs="Mangal"/>
          <w:kern w:val="1"/>
          <w:sz w:val="24"/>
          <w:szCs w:val="24"/>
          <w:lang w:val="en-US" w:eastAsia="hi-IN" w:bidi="hi-IN"/>
        </w:rPr>
        <w:t>XXI</w:t>
      </w: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 xml:space="preserve"> века» под редакцией  Н.Ф.  Виноградовой.</w:t>
      </w: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 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color w:val="000000"/>
          <w:spacing w:val="-1"/>
          <w:w w:val="105"/>
          <w:sz w:val="24"/>
          <w:szCs w:val="24"/>
          <w:lang w:eastAsia="ru-RU"/>
        </w:rPr>
        <w:t xml:space="preserve">        Рабочая программа курса «Математика» </w:t>
      </w: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</w:t>
      </w:r>
      <w:r w:rsidRPr="00500696">
        <w:rPr>
          <w:rFonts w:ascii="Garamond" w:eastAsia="Times New Roman" w:hAnsi="Garamond" w:cs="Times New Roman"/>
          <w:color w:val="000000"/>
          <w:spacing w:val="-1"/>
          <w:w w:val="105"/>
          <w:sz w:val="24"/>
          <w:szCs w:val="24"/>
          <w:lang w:eastAsia="ru-RU"/>
        </w:rPr>
        <w:t>на основе авторской программы для 3 класса В. Н. Рудницкой – М.: Вентана-Граф, 2009.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         </w:t>
      </w:r>
      <w:r w:rsidRPr="00500696">
        <w:rPr>
          <w:rFonts w:ascii="Garamond" w:eastAsia="Calibri" w:hAnsi="Garamond" w:cs="Times New Roman"/>
          <w:color w:val="000000"/>
          <w:sz w:val="24"/>
          <w:szCs w:val="24"/>
        </w:rPr>
        <w:t xml:space="preserve">Планирование составлено в соответствии с учебным планом на 2017-2018 учебный год – </w:t>
      </w:r>
      <w:r w:rsidRPr="00500696">
        <w:rPr>
          <w:rFonts w:ascii="Garamond" w:eastAsia="Calibri" w:hAnsi="Garamond" w:cs="Times New Roman"/>
          <w:b/>
          <w:color w:val="000000"/>
          <w:sz w:val="24"/>
          <w:szCs w:val="24"/>
          <w:u w:val="single"/>
        </w:rPr>
        <w:t xml:space="preserve">4 </w:t>
      </w:r>
      <w:r w:rsidRPr="00500696">
        <w:rPr>
          <w:rFonts w:ascii="Garamond" w:eastAsia="Calibri" w:hAnsi="Garamond" w:cs="Times New Roman"/>
          <w:color w:val="000000"/>
          <w:sz w:val="24"/>
          <w:szCs w:val="24"/>
        </w:rPr>
        <w:t>часа в неделю (</w:t>
      </w:r>
      <w:r w:rsidRPr="00500696">
        <w:rPr>
          <w:rFonts w:ascii="Garamond" w:eastAsia="Calibri" w:hAnsi="Garamond" w:cs="Times New Roman"/>
          <w:b/>
          <w:color w:val="000000"/>
          <w:sz w:val="24"/>
          <w:szCs w:val="24"/>
          <w:u w:val="single"/>
        </w:rPr>
        <w:t>136</w:t>
      </w:r>
      <w:r w:rsidRPr="00500696">
        <w:rPr>
          <w:rFonts w:ascii="Garamond" w:eastAsia="Calibri" w:hAnsi="Garamond" w:cs="Times New Roman"/>
          <w:color w:val="000000"/>
          <w:sz w:val="24"/>
          <w:szCs w:val="24"/>
        </w:rPr>
        <w:t xml:space="preserve"> часов в год). </w:t>
      </w:r>
    </w:p>
    <w:p w:rsidR="000C38AE" w:rsidRPr="00500696" w:rsidRDefault="000C38AE" w:rsidP="000C38AE">
      <w:pPr>
        <w:spacing w:after="0" w:line="240" w:lineRule="auto"/>
        <w:ind w:firstLine="567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500696">
        <w:rPr>
          <w:rFonts w:eastAsia="Times New Roman" w:cs="Times New Roman"/>
          <w:bCs/>
          <w:sz w:val="24"/>
          <w:szCs w:val="24"/>
          <w:lang w:eastAsia="ru-RU"/>
        </w:rPr>
        <w:t>Программа составлена с учётом особенностей учащихся 3 класса «А» ОЧУ «Первая Московская гимназия». В классе обучаются 14 детей 8</w:t>
      </w:r>
      <w:r>
        <w:rPr>
          <w:rFonts w:eastAsia="Times New Roman" w:cs="Times New Roman"/>
          <w:bCs/>
          <w:sz w:val="24"/>
          <w:szCs w:val="24"/>
          <w:lang w:eastAsia="ru-RU"/>
        </w:rPr>
        <w:t>-10 лет. Из них 4 мальчиков и 9</w:t>
      </w:r>
      <w:r w:rsidRPr="00500696">
        <w:rPr>
          <w:rFonts w:eastAsia="Times New Roman" w:cs="Times New Roman"/>
          <w:bCs/>
          <w:sz w:val="24"/>
          <w:szCs w:val="24"/>
          <w:lang w:eastAsia="ru-RU"/>
        </w:rPr>
        <w:t xml:space="preserve"> девочек. Учащиеся имеют хороший познавательный потенциал. Уровень общего развития средний и выше среднего. Темп деятельности на уроке у детей различный. Содержание программы, учебный материал и задания адаптированы к уровню обучающихся в данном классе.</w:t>
      </w:r>
    </w:p>
    <w:p w:rsidR="000C38AE" w:rsidRPr="00500696" w:rsidRDefault="000C38AE" w:rsidP="000C38AE">
      <w:pPr>
        <w:spacing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«Особенность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учения».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Поэтому «в данном курсе в основу отбора содержания обучения положены следующие наиболее важные методические принципы: 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возможность широкого применения изучаемого материала на практике;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взаимосвязь вводимого материала с ранее изученным; 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Основу математического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Для каждой из этих линий отобраны основные понятия, вокруг которых развёртывается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lastRenderedPageBreak/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вопросов».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Цели и задачи курса.</w:t>
      </w:r>
    </w:p>
    <w:p w:rsidR="000C38AE" w:rsidRPr="00500696" w:rsidRDefault="000C38AE" w:rsidP="000C3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Цели курса: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«создание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обеспечение необходимой и достаточной математической подготовки ученика для дальнейшего обучения»;</w:t>
      </w:r>
    </w:p>
    <w:p w:rsidR="000C38AE" w:rsidRPr="00500696" w:rsidRDefault="000C38AE" w:rsidP="000C38AE">
      <w:pPr>
        <w:widowControl w:val="0"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Cs/>
          <w:sz w:val="24"/>
          <w:szCs w:val="24"/>
          <w:lang w:eastAsia="ru-RU"/>
        </w:rPr>
        <w:t>«развитие интереса к математике</w:t>
      </w: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, стремления использовать математические знания в повседневной жизни».</w:t>
      </w:r>
    </w:p>
    <w:p w:rsidR="000C38AE" w:rsidRPr="00500696" w:rsidRDefault="000C38AE" w:rsidP="000C38A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формировать у младших школьников самостоятельность мышления при овладении научными понятиями;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от известных субъекту);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формировать у учащихся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</w:t>
      </w:r>
    </w:p>
    <w:p w:rsidR="000C38AE" w:rsidRPr="00500696" w:rsidRDefault="000C38AE" w:rsidP="000C38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0C38AE" w:rsidRPr="00500696" w:rsidRDefault="000C38AE" w:rsidP="000C38A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0C38AE" w:rsidRPr="00500696" w:rsidRDefault="000C38AE" w:rsidP="000C38A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Структура курса.</w:t>
      </w:r>
    </w:p>
    <w:p w:rsidR="000C38AE" w:rsidRPr="00500696" w:rsidRDefault="000C38AE" w:rsidP="000C38A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«Общее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lastRenderedPageBreak/>
        <w:t>«Обучение письменным приёмам сложения и вычитания начинается во 2 классе. Овладев этими приёмами с двузначными числами, учащиеся легко переносят полученные умения на трехзначные числа (3 класс) и вообще на любые многозначные числа (4 класс)».</w:t>
      </w: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«Изучение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— более сложное. Однако его усвоение удается облегчить и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и за счет дополнительной тренировки (пересчитывание клеток) быстрее запоминают таблицу умножения. Этот этап довольно продолжителен. После того как дети приобретут достаточный практический опыт, начинается следующий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Наконец, на последнем этапе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введённым ранее»</w:t>
      </w: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vertAlign w:val="superscript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w w:val="101"/>
          <w:sz w:val="24"/>
          <w:szCs w:val="24"/>
          <w:lang w:eastAsia="ru-RU"/>
        </w:rPr>
        <w:t>СОДЕРЖАНИЕ УЧЕБНОГО ПРЕДМЕТА (136 ЧАСОВ)</w:t>
      </w: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Множества предметов, отношения между предметами и между множествами предметов.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lastRenderedPageBreak/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0C38AE" w:rsidRPr="00500696" w:rsidRDefault="000C38AE" w:rsidP="000C38AE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Число и счёт.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  <w:lang w:bidi="en-US"/>
        </w:rPr>
        <w:t>&gt;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,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  <w:lang w:bidi="en-US"/>
        </w:rPr>
        <w:t>=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,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  <w:lang w:bidi="en-US"/>
        </w:rPr>
        <w:t>&lt;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. Римская система записи чисел. Сведения из истории математики: как появились числа, чем занимается арифметика.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  <w:t>Арифметические действия с числами и их свойства.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Сложение, вычитание, умножение и деление, и их смысл. Запись арифметических действий с использованием знаков +, -, •, :.Сложение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Таблица сложения и соответствующие случаи вычитания. Таблица умножения и соответствующие случаи деления. Устные и письменные алгоритмы сложения и вычитания. Умножение многозначного числа на однозначное, на двузначное и на трехзначное число. Деление с остатком. Устные и письменные алгоритмы деления на однозначное, на двузначное и на трехзначное число.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без скобок. Вычисление значений выражений. Составление выражений в соответствии с заданными условиями.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Выражения и равенства с буквами. Правила вычисления неизвестных компонентов арифметических действий.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Примеры арифметических задач, решаемых составлением равенств, содержащих букву.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  <w:t>Величины.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Длина, площадь, периметр, масса, время, скорость, цена, стоимость и их единицы. Соотношения между единицами однородных величин. 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 Вычисление периметра многоугольника, периметра и площади прямоугольника (квадрата). Длина ломаной и ее вычисление.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≈5 см, </w:t>
      </w:r>
      <w:r w:rsidRPr="00500696">
        <w:rPr>
          <w:rFonts w:ascii="Garamond" w:eastAsia="TimesNewRomanPSMT" w:hAnsi="Garamond" w:cs="Times New Roman"/>
          <w:sz w:val="24"/>
          <w:szCs w:val="24"/>
          <w:lang w:val="en-US" w:bidi="en-US"/>
        </w:rPr>
        <w:t>t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 ≈ 3 мин, </w:t>
      </w:r>
      <w:r w:rsidRPr="00500696">
        <w:rPr>
          <w:rFonts w:ascii="Garamond" w:eastAsia="TimesNewRomanPSMT" w:hAnsi="Garamond" w:cs="Times New Roman"/>
          <w:sz w:val="24"/>
          <w:szCs w:val="24"/>
          <w:lang w:val="en-US" w:bidi="en-US"/>
        </w:rPr>
        <w:t>V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 ≈ 200 км/ч).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lastRenderedPageBreak/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0C38AE" w:rsidRPr="00500696" w:rsidRDefault="000C38AE" w:rsidP="000C38AE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Работа с текстовыми задачами.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Понятие арифметической задачи. Решение текстовых арифметических задач арифметическим способом. 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Планирование хода решения задачи. Запись решения и ответа задачи. Задачи, содержащие отношения «больше (меньше) на», «больше (меньше) в»; зависимости между величинами, характеризующими процессы купли - продажи, работы, движения тел.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</w:p>
    <w:p w:rsidR="000C38AE" w:rsidRPr="00500696" w:rsidRDefault="000C38AE" w:rsidP="000C38AE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Геометрические понятия.</w:t>
      </w:r>
    </w:p>
    <w:p w:rsidR="000C38AE" w:rsidRPr="00500696" w:rsidRDefault="000C38AE" w:rsidP="000C38AE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Пространственные фигуры: прямоугольный параллелепипед (куб), пирамида, цилиндр, конус, шар. Их распознавание на чертежах и на моделях. 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0C38AE" w:rsidRPr="00500696" w:rsidRDefault="000C38AE" w:rsidP="000C38AE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Логико-математическая подготовка.</w:t>
      </w:r>
    </w:p>
    <w:p w:rsidR="000C38AE" w:rsidRPr="00500696" w:rsidRDefault="000C38AE" w:rsidP="000C38AE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Понятия: каждый, какой-нибудь, один из, любой, все, не все; все, кроме. Классификация множества предметов по заданному признаку. Определение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оснований классификации.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0C38AE" w:rsidRPr="00500696" w:rsidRDefault="000C38AE" w:rsidP="000C38AE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Работа с информацией.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lastRenderedPageBreak/>
        <w:t>Сбор и представление информации, связанной со счетом, с измерением; фиксирование и анализ полученной информации.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Составление таблиц. Графы отношений. Использование графов для решения учебных задач.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Числовой луч. Координата точки. Обозначение вида А (5). Координатный угол. Оси координат. Обозначение вида А (2,3).</w:t>
      </w:r>
    </w:p>
    <w:p w:rsidR="000C38AE" w:rsidRPr="00500696" w:rsidRDefault="000C38AE" w:rsidP="000C38A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Простейшие графики. Считывание информации. Столбчатые диаграммы. Сравнение данных, представленных на диаграммах. Конечные последовательности (цепочки) предметов, чисел, фигур, составленные по определенным правилам. Определение правила  составления последовательности.</w:t>
      </w:r>
    </w:p>
    <w:p w:rsidR="000C38AE" w:rsidRPr="00500696" w:rsidRDefault="000C38AE" w:rsidP="000C38AE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«Математика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способностей»</w:t>
      </w:r>
      <w:r w:rsidRPr="00500696">
        <w:rPr>
          <w:rFonts w:ascii="Garamond" w:eastAsia="TimesNewRomanPSMT" w:hAnsi="Garamond" w:cs="Times New Roman"/>
          <w:sz w:val="24"/>
          <w:szCs w:val="24"/>
          <w:vertAlign w:val="superscript"/>
        </w:rPr>
        <w:t>8</w:t>
      </w:r>
      <w:r w:rsidRPr="00500696">
        <w:rPr>
          <w:rFonts w:ascii="Garamond" w:eastAsia="TimesNewRomanPSMT" w:hAnsi="Garamond" w:cs="Times New Roman"/>
          <w:sz w:val="24"/>
          <w:szCs w:val="24"/>
        </w:rPr>
        <w:t>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Кроме того, «особой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предметов»</w:t>
      </w:r>
      <w:r w:rsidRPr="00500696">
        <w:rPr>
          <w:rFonts w:ascii="Garamond" w:eastAsia="TimesNewRomanPSMT" w:hAnsi="Garamond" w:cs="Times New Roman"/>
          <w:sz w:val="24"/>
          <w:szCs w:val="24"/>
          <w:vertAlign w:val="superscript"/>
        </w:rPr>
        <w:t>9</w:t>
      </w:r>
      <w:r w:rsidRPr="00500696">
        <w:rPr>
          <w:rFonts w:ascii="Garamond" w:eastAsia="TimesNewRomanPSMT" w:hAnsi="Garamond" w:cs="Times New Roman"/>
          <w:sz w:val="24"/>
          <w:szCs w:val="24"/>
        </w:rPr>
        <w:t>.</w:t>
      </w: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38AE" w:rsidRPr="006A037A" w:rsidRDefault="000C38AE" w:rsidP="000C38AE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A037A">
        <w:rPr>
          <w:rFonts w:ascii="Garamond" w:eastAsia="Calibri" w:hAnsi="Garamond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3 КЛАСС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657"/>
        <w:gridCol w:w="7303"/>
      </w:tblGrid>
      <w:tr w:rsidR="000C38AE" w:rsidRPr="006A037A" w:rsidTr="008F489C">
        <w:trPr>
          <w:trHeight w:val="270"/>
        </w:trPr>
        <w:tc>
          <w:tcPr>
            <w:tcW w:w="776" w:type="dxa"/>
            <w:vMerge w:val="restart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>№</w:t>
            </w:r>
          </w:p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1" w:type="dxa"/>
            <w:vMerge w:val="restart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7462" w:type="dxa"/>
            <w:vMerge w:val="restart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0C38AE" w:rsidRPr="006A037A" w:rsidTr="008F489C">
        <w:trPr>
          <w:trHeight w:val="270"/>
        </w:trPr>
        <w:tc>
          <w:tcPr>
            <w:tcW w:w="776" w:type="dxa"/>
            <w:vMerge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vMerge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Тысяча. Числа от 100 до 1000.</w:t>
            </w:r>
          </w:p>
        </w:tc>
      </w:tr>
      <w:tr w:rsidR="000C38AE" w:rsidRPr="006A037A" w:rsidTr="008F489C">
        <w:trPr>
          <w:trHeight w:val="431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Числа от 100 до 1000. </w:t>
            </w:r>
          </w:p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Таблица разрядов трехзначных чисел.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Числа от 100 до 1000. </w:t>
            </w:r>
          </w:p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Запись и чтение трехзначных чисел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Сравнение трехзначных чисел. </w:t>
            </w:r>
          </w:p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Знаки «&lt;» и «&gt;»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Сравнение чисел.  Неравенства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Тысяча. С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равнение чисел.  Решение задач.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0C05C3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Диагностическая работа по теме: «Повторение материал</w:t>
            </w:r>
            <w:r>
              <w:rPr>
                <w:rFonts w:ascii="Garamond" w:eastAsia="Calibri" w:hAnsi="Garamond" w:cs="Times New Roman"/>
                <w:i/>
                <w:sz w:val="24"/>
                <w:szCs w:val="24"/>
              </w:rPr>
              <w:t>а, изученного во втором классе»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 над ошибками. Величины и их измерение. Километр. Миллиметр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Километр. Миллиметр. Измерение длины отрезков в разных единицах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Километр. Миллиметр. Сравнение величин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Километр. Миллиметр. Решение задач с величинами длины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Ломаная линия. Элементы ломаной: вершины, звенья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Геометрические фигуры. Ломаная линия. Решение задач на построение ломаных линий.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Ломаная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линия. Единицы измерения длины.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Длина ломаной линии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Геометрические фигуры. Длина ломаной линии. Решение задач Проверка знаний.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Длина ломаной линии. Решение задач на построение геометрических фигур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Масса. Килограмм. Грамм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Масса. Килограмм. Грамм. Чтение и запись величин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 Масса. Килограмм. Грамм. Сложение и вычитание величин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Масса. Килограмм. Грамм. Решение задач с величинами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Вместимость. Литр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Вместимость. Литр. Сложение и вычитание величин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 Вместимость. Литр. Решение задач с величинами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 Устные приемы сложения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22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 Письменные приемы сложения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385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Решение задач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Задачи на нахождение площади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Задачи на построение геометрических фигур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Проверочная работа </w:t>
            </w:r>
          </w:p>
        </w:tc>
      </w:tr>
      <w:tr w:rsidR="000C38AE" w:rsidRPr="006A037A" w:rsidTr="008F489C">
        <w:trPr>
          <w:trHeight w:val="40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Устные приёмы вычитания </w:t>
            </w:r>
          </w:p>
        </w:tc>
      </w:tr>
      <w:tr w:rsidR="000C38AE" w:rsidRPr="006A037A" w:rsidTr="008F489C">
        <w:trPr>
          <w:trHeight w:val="22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Письменные приемы вычитания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Вычитание трехзначных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чисел.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Вычитание величин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0C05C3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Проверочная работа по теме «Сложение</w:t>
            </w:r>
            <w:r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 и вычитание трёхзначных чисел»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Работа над ошибками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сложения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Сравнение выражений на основе сочетательного свойства сложения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Законы сложения и умножения. Решение задач разными способами (на основе применения сочетательного свойства сложени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Сумма трёх и более слагаемых. Устные приёмы вычислений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Законы сложения и умножения. Сумма трёх и более слагаемых. Письменные приёмы вычислений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Законы сложения и умножения. Сумма трёх и более слагаемых. Задачи на построение геометрических фигур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умножения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умножения. Решение задач разными способами (на основе использования сочетательного свойства умножения)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умножения. 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Произведение трёх и более множителей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Произведение трёх и более множителей. Запись решения задачи одним выражением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Произведение трёх и более множителей. 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Порядок выполнения действий в числовых выражениях. Упрощение выражений, содержащих в скобках умножение или деление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Упрощение выражений, содержащих в скобках умножение или деление. Запись решения задачи одним выражением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Упрощение выражений, содержащих в скобках умножение или деление. 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Симметрия на клетчатой бумаге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Задачи на построение симметричных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Симметрия на клетчатой бумаге.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Порядок выполнения действий в числовых выражениях.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Правило порядка выполнения действий в выражениях без скобок.  Запись решения задачи одним выражением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без скобок. Задачи на построение геометрических фигур </w:t>
            </w:r>
          </w:p>
        </w:tc>
      </w:tr>
      <w:tr w:rsidR="000C38AE" w:rsidRPr="006A037A" w:rsidTr="008F489C">
        <w:trPr>
          <w:trHeight w:val="22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без скобок.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0C05C3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Порядок выполнения действий в числовых выражениях.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Административная контрольная работа №2 по теме «Порядок выполнения действий в числовы</w:t>
            </w:r>
            <w:r>
              <w:rPr>
                <w:rFonts w:ascii="Garamond" w:eastAsia="Calibri" w:hAnsi="Garamond" w:cs="Times New Roman"/>
                <w:i/>
                <w:sz w:val="24"/>
                <w:szCs w:val="24"/>
              </w:rPr>
              <w:t>х выражениях»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Порядок выполнения действий в числовых выражениях. Работа над ошибками.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Правило порядка выполнения действий в выражениях со скобками.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 Высказывание 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Верные и неверные высказывания. Составление высказываний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Верные и неверные высказывания.  Решение задач с величинами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Числовые равенства и неравенства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Числовые равенства и неравенства.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Свойства числовых равенств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Числовые равенства и неравенства.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Свойства числовых равенств.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Деление окружности на равные части путем перегибания круга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Деление окружности на равные части с помощью угольника.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Деление окружности на равные части с помощью циркуля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суммы на число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суммы на число. Устные вычисления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суммы на число. Решение задач разными способами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10. Запись длины в сантиметрах и дециметрах 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10 и на 100. Решение задач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Умножение вида 50 × 9 и 200 × 4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50 × 9 и 200 × 4. Действия с величинами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50 × 9 и 200 × 4. Решение задач с величинами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50 × 9 и 200 × 4. Решение задач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color w:val="C00000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Прямая. Обозначение прямой линии латинскими буквами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Прямая. Пересекающиеся и непересекающиеся прямые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Прямая. Пересекающиеся и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непересекающиеся прямые. Решение задач с буквенными данными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двузначного числа на однозначное число. Алгоритм вычисления в столбик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двузначного числа на однозначное число. Переместительное свойство умножения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Умножение двузначного числа на однозначное число. Решение задач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двузначного числа на однозначное число. Алгоритм вычисления в столбик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трехзначного числа </w:t>
            </w:r>
          </w:p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на однозначное число. Решение задач с величинами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трехзначного числа на однозначное число.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0C05C3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Умножение и деление трехзначных чисел на однозначное. Проверочная работа по теме «</w:t>
            </w:r>
            <w:r>
              <w:rPr>
                <w:rFonts w:ascii="Garamond" w:eastAsia="Calibri" w:hAnsi="Garamond" w:cs="Times New Roman"/>
                <w:i/>
                <w:sz w:val="24"/>
                <w:szCs w:val="24"/>
              </w:rPr>
              <w:t>Умножение на однозначное число»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Работа над ошибками.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на однозначное число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color w:val="C00000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Единицы времени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Задачи на определение продолжительности времени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Задачи на определение продолжительности времени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Задачи на определение продолжительности времени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10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100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Нахождение однозначного частного. </w:t>
            </w:r>
          </w:p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вида 108:18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Нахождение однозначного частного. </w:t>
            </w:r>
          </w:p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вида 108:18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Нахождение однозначного частного. Выражения со скобками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Нахождение однозначного частного. Буквенные выражения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с остатком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Деление с остатком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вида 6:12. Задачи с величинами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с остатком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с остатком </w:t>
            </w:r>
          </w:p>
        </w:tc>
      </w:tr>
      <w:tr w:rsidR="000C38AE" w:rsidRPr="006A037A" w:rsidTr="008F489C">
        <w:trPr>
          <w:trHeight w:val="22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на однозначное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однозначное число. Выражения со скобками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на однозначное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однозначное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0C05C3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ascii="Garamond" w:eastAsia="Calibri" w:hAnsi="Garamond" w:cs="Times New Roman"/>
                <w:i/>
                <w:sz w:val="24"/>
                <w:szCs w:val="24"/>
              </w:rPr>
              <w:t>«Деление на однозначное число».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Деление на однозначное число. Работа над ошибками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40. Выражения со скобками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40. Задачи с величинами «цена», «количество», «стоимость»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40. Составные задачи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Выражения со скобками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Единицы времени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Решение задач. Периметр и площадь прямоугольника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127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Решение задач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128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129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Задачи на построение геометрических фигур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130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0C38AE" w:rsidRPr="006A037A" w:rsidTr="008F489C">
        <w:trPr>
          <w:trHeight w:val="188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131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132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Повторение. Повторение по теме «Сложение и вычитание в пределах 1000»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10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133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Повторение. Повторение по теме «Умножение и деление в пределах 1000» </w:t>
            </w:r>
          </w:p>
        </w:tc>
      </w:tr>
      <w:tr w:rsidR="000C38AE" w:rsidRPr="006A037A" w:rsidTr="008F489C">
        <w:trPr>
          <w:trHeight w:val="22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134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  <w:t>Повторение. Повторение по теме «Решение арифметических задач»</w:t>
            </w:r>
            <w:r w:rsidRPr="006A037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204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Повторение. Повторение по теме «Решение арифметических задач»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C38AE" w:rsidRPr="006A037A" w:rsidTr="008F489C">
        <w:trPr>
          <w:trHeight w:val="226"/>
        </w:trPr>
        <w:tc>
          <w:tcPr>
            <w:tcW w:w="776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136</w:t>
            </w:r>
          </w:p>
        </w:tc>
        <w:tc>
          <w:tcPr>
            <w:tcW w:w="1551" w:type="dxa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0C38AE" w:rsidRPr="006A037A" w:rsidRDefault="000C38AE" w:rsidP="008F489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Повторение. Повторение по теме «Построение геометрических фигур»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Pr="006A037A" w:rsidRDefault="000C38AE" w:rsidP="000C38AE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38AE" w:rsidRPr="00500696" w:rsidRDefault="000C38AE" w:rsidP="000C38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0C38AE" w:rsidRPr="00500696" w:rsidRDefault="000C38AE" w:rsidP="000C38A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             ПЛАНИРУЕМЫЕ РЕЗУЛЬТАТЫ УЧЕБНОГО КУРСА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iCs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К концу обучения в третьем </w:t>
      </w:r>
      <w:r w:rsidRPr="00500696">
        <w:rPr>
          <w:rFonts w:ascii="Garamond" w:eastAsia="TimesNewRomanPSMT" w:hAnsi="Garamond" w:cs="Times New Roman"/>
          <w:iCs/>
          <w:sz w:val="24"/>
          <w:szCs w:val="24"/>
        </w:rPr>
        <w:t>классе</w:t>
      </w:r>
      <w:r w:rsidRPr="00500696">
        <w:rPr>
          <w:rFonts w:ascii="Garamond" w:eastAsia="TimesNewRomanPSMT" w:hAnsi="Garamond" w:cs="Times New Roman"/>
          <w:i/>
          <w:iCs/>
          <w:sz w:val="24"/>
          <w:szCs w:val="24"/>
        </w:rPr>
        <w:t xml:space="preserve"> </w:t>
      </w:r>
      <w:r w:rsidRPr="00500696">
        <w:rPr>
          <w:rFonts w:ascii="Garamond" w:eastAsia="TimesNewRomanPSMT" w:hAnsi="Garamond" w:cs="Times New Roman"/>
          <w:sz w:val="24"/>
          <w:szCs w:val="24"/>
        </w:rPr>
        <w:t xml:space="preserve">ученик </w:t>
      </w:r>
      <w:r w:rsidRPr="00500696">
        <w:rPr>
          <w:rFonts w:ascii="Garamond" w:eastAsia="TimesNewRomanPSMT" w:hAnsi="Garamond" w:cs="Times New Roman"/>
          <w:iCs/>
          <w:sz w:val="24"/>
          <w:szCs w:val="24"/>
        </w:rPr>
        <w:t>научится: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называть: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компоненты действия деления с остатком;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единицы массы, времени, длины;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геометрическую фигуру (ломаная);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сравнивать: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числа в пределах 1000;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значения величин, выраженных в одинаковых или разных единицах;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различать: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знаки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 xml:space="preserve">&gt; </w:t>
      </w:r>
      <w:r w:rsidRPr="00500696">
        <w:rPr>
          <w:rFonts w:ascii="Garamond" w:eastAsia="TimesNewRomanPSMT" w:hAnsi="Garamond" w:cs="Times New Roman"/>
          <w:sz w:val="24"/>
          <w:szCs w:val="24"/>
        </w:rPr>
        <w:t xml:space="preserve">и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&lt;</w:t>
      </w:r>
      <w:r w:rsidRPr="00500696">
        <w:rPr>
          <w:rFonts w:ascii="Garamond" w:eastAsia="TimesNewRomanPSMT" w:hAnsi="Garamond" w:cs="Times New Roman"/>
          <w:sz w:val="24"/>
          <w:szCs w:val="24"/>
        </w:rPr>
        <w:t>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числовые равенства и неравенства;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читать: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записи вида 120 &lt; 365 , 900 &gt; 850;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воспроизводить: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lastRenderedPageBreak/>
        <w:t>соотношения между единицами массы, длины, времени;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устные и письменные алгоритмы арифметических действий в пределах1000;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приводить примеры: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числовых равенств и неравенств;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моделировать: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способ деления с остатком с помощью фишек;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упорядочивать: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натуральные числа в пределах 1000;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 значения величин, выраженных в одинаковых или разных единицах;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анализировать: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структуру числового выражения;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текст арифметической (в том числе логической) задачи;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классифицировать: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 числа в пределах 1000 (однозначные, двузначные, трехзначные);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конструировать: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sz w:val="24"/>
          <w:szCs w:val="24"/>
        </w:rPr>
      </w:pP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контролировать: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оценивать: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готовое решение учебной задачи (верно, неверно);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решать учебные и практические задачи: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читать и записывать цифрами любое трёхзначное число;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/>
          <w:sz w:val="24"/>
          <w:szCs w:val="24"/>
        </w:rPr>
        <w:t>читать и составлять несложные числовые выражения;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выполнять несложные устные вычисления в пределах 1000;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выполнять деление с остатком;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определять время по часам;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изображать ломаные линии разных видов;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вычислять значения числовых выражений, содержащих 2–3 действия (со скобками и без скобок);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решать текстовые арифметические задачи в три действия.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i/>
          <w:sz w:val="24"/>
          <w:szCs w:val="24"/>
        </w:rPr>
        <w:t xml:space="preserve">К концу обучения в третьем </w:t>
      </w:r>
      <w:r w:rsidRPr="002F142F">
        <w:rPr>
          <w:rFonts w:ascii="Garamond" w:eastAsia="TimesNewRomanPSMT" w:hAnsi="Garamond" w:cs="Times New Roman"/>
          <w:i/>
          <w:iCs/>
          <w:sz w:val="24"/>
          <w:szCs w:val="24"/>
        </w:rPr>
        <w:t xml:space="preserve">классе </w:t>
      </w:r>
      <w:r w:rsidRPr="002F142F">
        <w:rPr>
          <w:rFonts w:ascii="Garamond" w:eastAsia="TimesNewRomanPSMT" w:hAnsi="Garamond" w:cs="Times New Roman"/>
          <w:i/>
          <w:sz w:val="24"/>
          <w:szCs w:val="24"/>
        </w:rPr>
        <w:t xml:space="preserve">ученик </w:t>
      </w:r>
      <w:r w:rsidRPr="002F142F">
        <w:rPr>
          <w:rFonts w:ascii="Garamond" w:eastAsia="TimesNewRomanPSMT" w:hAnsi="Garamond" w:cs="Times New Roman"/>
          <w:i/>
          <w:iCs/>
          <w:sz w:val="24"/>
          <w:szCs w:val="24"/>
        </w:rPr>
        <w:t>может научиться</w:t>
      </w:r>
      <w:r w:rsidRPr="002F142F">
        <w:rPr>
          <w:rFonts w:ascii="Garamond" w:eastAsia="TimesNewRomanPSMT" w:hAnsi="Garamond" w:cs="Times New Roman"/>
          <w:i/>
          <w:sz w:val="24"/>
          <w:szCs w:val="24"/>
        </w:rPr>
        <w:t>: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формулировать: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сочетательное свойство умножения;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 xml:space="preserve"> распределительное свойство умножения относительно сложения (вычитания)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читать: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обозначения прямой, ломаной;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 xml:space="preserve">приводить примеры: 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bCs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bCs/>
          <w:i/>
          <w:sz w:val="24"/>
          <w:szCs w:val="24"/>
        </w:rPr>
        <w:t>высказываний и предложений, не являющихся высказываниями;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верных и неверных высказываний;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i/>
          <w:sz w:val="24"/>
          <w:szCs w:val="24"/>
        </w:rPr>
        <w:t>различать: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b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числовое и буквенное выражение;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прямую и отрезок, прямую и луч;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замкнутую и незамкнутую ломаные линии;</w:t>
      </w:r>
      <w:r w:rsidRPr="00500696">
        <w:rPr>
          <w:rFonts w:ascii="Garamond" w:eastAsia="TimesNewRomanPSMT" w:hAnsi="Garamond" w:cs="Times New Roman"/>
          <w:b/>
          <w:bCs/>
          <w:i/>
          <w:sz w:val="24"/>
          <w:szCs w:val="24"/>
        </w:rPr>
        <w:t xml:space="preserve"> 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характеризовать: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ломаную линию (вид, число вершин, звеньев);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взаимное расположение прямых, отрезков, лучей на плоскости;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i/>
          <w:sz w:val="24"/>
          <w:szCs w:val="24"/>
        </w:rPr>
        <w:t>конструировать: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lastRenderedPageBreak/>
        <w:t>буквенное выражение, в том числе для решения задач с буквенными данными;</w:t>
      </w: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i/>
          <w:sz w:val="24"/>
          <w:szCs w:val="24"/>
        </w:rPr>
        <w:t>воспроизводить: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способы деления окружности на 2, 4, 6 и 8 равных частей;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</w:p>
    <w:p w:rsidR="000C38AE" w:rsidRPr="002F142F" w:rsidRDefault="000C38AE" w:rsidP="000C3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решать учебные и практические задачи: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вычислять значения буквенных выражений при заданных числовых значениях входящих в них букв;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изображать прямую и ломаную линии с помощью линейки;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проводить прямую через одну и через две точки;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i/>
          <w:sz w:val="24"/>
          <w:szCs w:val="24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Целевая ориентация реализации настоящей рабочей программы 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в практике образовательного учреждения.</w:t>
      </w: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i/>
          <w:sz w:val="24"/>
          <w:szCs w:val="24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 курсе созданы условия для организации работы, направленной на подготовку учащихся к освоению в 4 классе, да и в основной школе элементарных алгебраических понятий — переменная, выражение с переменной, уравнение. Эти термины в курсе не вводятся, но рассматриваются разнообразные выражения, равенства и неравенства, содержащие «окошко», вместо которых подставляются те или иные числа.</w:t>
      </w: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 соответствии с программой учащиеся овладевают многими важными логико-математическими понятиями. Важное место в формировании умения работать с информацией принадлежит арифметическим текстовым задачам. Работая над задачами, учащиеся их решают, преобразовывают текст: изменяют одно из данных или вопрос, составляют и решают новые задачи с изменёнными данными. Текст задачи может быть с пропуском данных, часть данных представлена на рисунке, схеме или в таблице. В задаче иногда даётся недостаточная информация, поэтому возникает необходимость корректировки текста задачи.</w:t>
      </w: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Pr="00500696" w:rsidRDefault="000C38AE" w:rsidP="000C38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0C38AE" w:rsidRDefault="000C38AE" w:rsidP="000C38AE">
      <w:pPr>
        <w:widowControl w:val="0"/>
        <w:spacing w:after="0" w:line="240" w:lineRule="auto"/>
        <w:ind w:firstLine="851"/>
        <w:jc w:val="center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t>УЧЕБНО-МЕТОДИЧЕСКОЕ И МАТЕРИАЛЬНО-ТЕХНИЧЕСКОЕ ОБЕСПЕЧЕНИЕ ПРОГРАММЫ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Математика: программа: 1-4 классы В.Н, Рудницкая, Т.В. Юдачева / - М.: Вентана - Граф,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В.Н. Рудницкая, Т.В. Юдачева. Математика: учебник для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3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класса- М.: Вентана - Граф, 2012. 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В.Н. Рудницкая, Т.В. Юдачева. Математика: рабочая тетрадь д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ля 3 класса- М.: Вентана -Граф,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В.Н, Рудницкая, Т.В. Юдачева: Дружим с математикой: рабочая тетрадь для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3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класса- М.: Вентана - Граф,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умножения;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"Меры и величины"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объекты, предназначенные для счёта: от 1 до 10, от 1 до 20, от 1 до 100;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пособия, предназначенные для изучения состава чисел;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учебные пособия для изучения геометрических величин (длины, периметра, площади): палетка, квадраты (мерки) и др.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Е.Э Кочурова, В.Н.Рудницкая, О.А Рыдзе Математика. Методические комментарии - М.: Вентана-Граф, 201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Печатные пособия: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Демонстрационный материал (картинки пред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метные, таблицы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) в соответствии с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lastRenderedPageBreak/>
        <w:t>основными те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мами программы обучения.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Карточки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с заданиями по математике для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1-4 классов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средства: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Электронный образовательный ресурс «Наглядная школа. Математика 2 класс. Числа до 100. Числа и величины. Арифметические действия в пределах 100. Умножение и деление. Таблица умножения. Периметр и площадь фигур»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Классная доска.  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Персональный компьютер.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Мультимедийный проектор.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Сканер, принтер.   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пособия: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Объекты,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предназначенные для демонстрации счёта: от 1 до 10; от 1 до 20; от 1 до 100.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Наглядные пособия для изучения состава чисел (в том числе карточки с цифрами и другими знаками).</w:t>
      </w:r>
    </w:p>
    <w:p w:rsidR="000C38AE" w:rsidRPr="00733865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и, транспортиры, наборы угольни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ков, мерки).</w:t>
      </w:r>
    </w:p>
    <w:p w:rsidR="00B30116" w:rsidRPr="000C38AE" w:rsidRDefault="000C38AE" w:rsidP="000C38AE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 для изучения геометрических ве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личин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(длины, периметра, площади): палетка, квадраты (мерки) и др.</w:t>
      </w:r>
      <w:bookmarkStart w:id="0" w:name="_GoBack"/>
      <w:bookmarkEnd w:id="0"/>
    </w:p>
    <w:sectPr w:rsidR="00B30116" w:rsidRPr="000C38A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E"/>
    <w:rsid w:val="00014091"/>
    <w:rsid w:val="00075273"/>
    <w:rsid w:val="000C38AE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146E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2019-07-01T11:48:00Z</dcterms:created>
  <dcterms:modified xsi:type="dcterms:W3CDTF">2019-07-01T11:49:00Z</dcterms:modified>
</cp:coreProperties>
</file>