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3" w:rsidRPr="00706653" w:rsidRDefault="00706653" w:rsidP="00706653">
      <w:pPr>
        <w:suppressAutoHyphens/>
        <w:spacing w:after="0" w:line="360" w:lineRule="auto"/>
        <w:jc w:val="center"/>
        <w:rPr>
          <w:b/>
        </w:rPr>
      </w:pPr>
      <w:r w:rsidRPr="00706653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Технологическая карта урока</w:t>
      </w:r>
    </w:p>
    <w:p w:rsidR="00706653" w:rsidRDefault="00706653">
      <w:pPr>
        <w:suppressAutoHyphens/>
        <w:spacing w:after="0" w:line="360" w:lineRule="auto"/>
      </w:pPr>
    </w:p>
    <w:tbl>
      <w:tblPr>
        <w:tblW w:w="15989" w:type="dxa"/>
        <w:tblInd w:w="-59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"/>
        <w:gridCol w:w="2037"/>
        <w:gridCol w:w="2124"/>
        <w:gridCol w:w="7667"/>
        <w:gridCol w:w="1654"/>
        <w:gridCol w:w="1817"/>
        <w:gridCol w:w="2258"/>
      </w:tblGrid>
      <w:tr w:rsidR="00DA5AA9">
        <w:tc>
          <w:tcPr>
            <w:tcW w:w="129" w:type="dxa"/>
            <w:shd w:val="clear" w:color="auto" w:fill="auto"/>
          </w:tcPr>
          <w:p w:rsidR="00DA5AA9" w:rsidRDefault="00DA5AA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Технология проведения</w:t>
            </w:r>
          </w:p>
        </w:tc>
        <w:tc>
          <w:tcPr>
            <w:tcW w:w="21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4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Задания, </w:t>
            </w: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выполнение которых приведет к достижению запланированных результатов</w:t>
            </w:r>
          </w:p>
        </w:tc>
        <w:tc>
          <w:tcPr>
            <w:tcW w:w="19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Деятельность учеников</w:t>
            </w:r>
          </w:p>
        </w:tc>
        <w:tc>
          <w:tcPr>
            <w:tcW w:w="46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5AA9" w:rsidRDefault="00706653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Планируемые результаты</w:t>
            </w:r>
          </w:p>
        </w:tc>
      </w:tr>
      <w:tr w:rsidR="00DA5AA9">
        <w:tc>
          <w:tcPr>
            <w:tcW w:w="129" w:type="dxa"/>
            <w:shd w:val="clear" w:color="auto" w:fill="auto"/>
          </w:tcPr>
          <w:p w:rsidR="00DA5AA9" w:rsidRDefault="00DA5AA9"/>
        </w:tc>
        <w:tc>
          <w:tcPr>
            <w:tcW w:w="23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DA5AA9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DA5AA9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DA5AA9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DA5AA9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Предметные </w:t>
            </w:r>
          </w:p>
        </w:tc>
        <w:tc>
          <w:tcPr>
            <w:tcW w:w="2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5AA9" w:rsidRDefault="00706653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Универсальные учебные действия (УУД)</w:t>
            </w:r>
          </w:p>
        </w:tc>
      </w:tr>
      <w:tr w:rsidR="00DA5AA9">
        <w:tc>
          <w:tcPr>
            <w:tcW w:w="129" w:type="dxa"/>
            <w:shd w:val="clear" w:color="auto" w:fill="auto"/>
          </w:tcPr>
          <w:p w:rsidR="00DA5AA9" w:rsidRDefault="00DA5AA9"/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12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Мотивация к учебной деятельности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.</w:t>
            </w:r>
          </w:p>
          <w:p w:rsidR="00DA5AA9" w:rsidRDefault="00706653">
            <w:pPr>
              <w:suppressAutoHyphens/>
              <w:spacing w:after="12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Цели:</w:t>
            </w:r>
          </w:p>
          <w:p w:rsidR="00DA5AA9" w:rsidRDefault="00706653">
            <w:pPr>
              <w:suppressAutoHyphens/>
              <w:spacing w:after="12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-актуализировать требования к ученику с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позиций учебной деятельности;</w:t>
            </w:r>
          </w:p>
          <w:p w:rsidR="00DA5AA9" w:rsidRDefault="00706653">
            <w:pPr>
              <w:suppressAutoHyphens/>
              <w:spacing w:after="12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-создать условия для формирования внутренней потребности учеников во включении в учебную деятельность;</w:t>
            </w:r>
          </w:p>
          <w:p w:rsidR="00DA5AA9" w:rsidRDefault="00706653">
            <w:pPr>
              <w:suppressAutoHyphens/>
              <w:spacing w:after="12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-установить тематические рамки.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12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Устанавливать тематические рамки.</w:t>
            </w:r>
          </w:p>
        </w:tc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(эпиграф) </w:t>
            </w:r>
            <w:r>
              <w:t>«Человек есть дробь, у которой числитель есть т</w:t>
            </w:r>
            <w:r>
              <w:t>о, что человек собой представляет, а знаменатель – то, что он о себе думает» (Л. Н. Толстой)</w:t>
            </w:r>
          </w:p>
          <w:p w:rsidR="00DA5AA9" w:rsidRDefault="00706653">
            <w:pPr>
              <w:rPr>
                <w:b/>
              </w:rPr>
            </w:pPr>
            <w:r>
              <w:rPr>
                <w:b/>
              </w:rPr>
              <w:t>Орг. момент</w:t>
            </w:r>
          </w:p>
          <w:p w:rsidR="00DA5AA9" w:rsidRDefault="00706653">
            <w:pPr>
              <w:pStyle w:val="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Приветствие детей, организация класса, проверка готовности к уроку. </w:t>
            </w:r>
          </w:p>
          <w:p w:rsidR="00DA5AA9" w:rsidRDefault="00706653">
            <w:r>
              <w:rPr>
                <w:b/>
              </w:rPr>
              <w:t xml:space="preserve">Устно: </w:t>
            </w:r>
          </w:p>
          <w:p w:rsidR="00DA5AA9" w:rsidRDefault="00706653">
            <w:r>
              <w:rPr>
                <w:b/>
              </w:rPr>
              <w:t>1)Сократите дроби:</w:t>
            </w:r>
          </w:p>
          <w:p w:rsidR="00DA5AA9" w:rsidRDefault="00706653">
            <w:r>
              <w:t>15/20;12/36;16/30;20/100;7/56; 72/81</w:t>
            </w:r>
          </w:p>
          <w:p w:rsidR="00DA5AA9" w:rsidRDefault="00706653">
            <w:pPr>
              <w:rPr>
                <w:b/>
                <w:bCs/>
              </w:rPr>
            </w:pPr>
            <w:r>
              <w:rPr>
                <w:b/>
                <w:bCs/>
              </w:rPr>
              <w:t>2)Обратите смешанн</w:t>
            </w:r>
            <w:r>
              <w:rPr>
                <w:b/>
                <w:bCs/>
              </w:rPr>
              <w:t>ое число в неправильную дробь:</w:t>
            </w:r>
          </w:p>
          <w:p w:rsidR="00DA5AA9" w:rsidRDefault="00706653">
            <w:r>
              <w:t>7¼; 2  1/7;5  2/3; 1  1/18;80 1/5;12 2/3</w:t>
            </w:r>
          </w:p>
          <w:p w:rsidR="00DA5AA9" w:rsidRDefault="00706653">
            <w:pPr>
              <w:rPr>
                <w:b/>
                <w:bCs/>
              </w:rPr>
            </w:pPr>
            <w:r>
              <w:rPr>
                <w:b/>
                <w:bCs/>
              </w:rPr>
              <w:t>3)Перевести десятичную дробь в обыкновенную:</w:t>
            </w:r>
          </w:p>
          <w:p w:rsidR="00DA5AA9" w:rsidRDefault="00706653">
            <w:r>
              <w:t>0,5;0,25; 0,125; 0,2; 0,008; 1,4; 0,75</w:t>
            </w:r>
          </w:p>
          <w:p w:rsidR="00DA5AA9" w:rsidRDefault="00706653">
            <w:pPr>
              <w:rPr>
                <w:b/>
                <w:bCs/>
              </w:rPr>
            </w:pPr>
            <w:r>
              <w:rPr>
                <w:b/>
                <w:bCs/>
              </w:rPr>
              <w:t>4)Вычислите удобным способом:</w:t>
            </w:r>
          </w:p>
          <w:p w:rsidR="00DA5AA9" w:rsidRDefault="00706653">
            <w:r>
              <w:t>0,5*1,6*0.2;  2,5*4,07*0,4;  0,125*12,8*8;</w:t>
            </w:r>
          </w:p>
          <w:p w:rsidR="00DA5AA9" w:rsidRDefault="00706653">
            <w:r>
              <w:t xml:space="preserve">(1/5 +1/3)*15;  (1-1/2)*6; </w:t>
            </w:r>
            <w:r>
              <w:t xml:space="preserve"> 7 ¼ *8</w:t>
            </w:r>
          </w:p>
          <w:p w:rsidR="00DA5AA9" w:rsidRDefault="00706653">
            <w:r>
              <w:t>- Какое свойство действий  вы использовали?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12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Выполняют задание. Объясняют свой выбор.</w:t>
            </w:r>
          </w:p>
          <w:p w:rsidR="00DA5AA9" w:rsidRDefault="00DA5AA9">
            <w:pPr>
              <w:suppressAutoHyphens/>
              <w:spacing w:after="12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DA5AA9">
            <w:pPr>
              <w:suppressAutoHyphens/>
              <w:spacing w:after="12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12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 xml:space="preserve">Коммуникативные: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уметь совместно договариваться о правилах поведения и общения, следовать им; оформлять свои мысли в устной форме.</w:t>
            </w:r>
          </w:p>
        </w:tc>
      </w:tr>
      <w:tr w:rsidR="00DA5AA9">
        <w:tc>
          <w:tcPr>
            <w:tcW w:w="129" w:type="dxa"/>
            <w:shd w:val="clear" w:color="auto" w:fill="auto"/>
          </w:tcPr>
          <w:p w:rsidR="00DA5AA9" w:rsidRDefault="00DA5AA9"/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2.Актуализация и </w:t>
            </w: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фиксирование индивидуального затруднения в </w:t>
            </w: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пробном действии; выявление места и причины затруднения.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Цели: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-создать условия для выполнения учащимися пробного учебного действия;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-организовать фиксирование учащимися индивидуального затруднения;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-выявить место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 (шаг, операцию) затруднения;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-зафиксировать во внешней речи причину затруднения.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 xml:space="preserve">Организует фиксирование индивидуального затруднения,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выявление места и причины затруднения во внешней речи, обобщение актуализированных знаний</w:t>
            </w:r>
          </w:p>
        </w:tc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r>
              <w:rPr>
                <w:b/>
              </w:rPr>
              <w:lastRenderedPageBreak/>
              <w:t>На доске:</w:t>
            </w:r>
          </w:p>
          <w:p w:rsidR="00DA5AA9" w:rsidRDefault="00706653">
            <w:r>
              <w:t>3/7*1/4 ; а*</w:t>
            </w:r>
            <w:r>
              <w:rPr>
                <w:lang w:val="en-US"/>
              </w:rPr>
              <w:t>b</w:t>
            </w:r>
            <w:r>
              <w:t xml:space="preserve">; 5  </w:t>
            </w:r>
            <w:r>
              <w:t>1/3*2  5/8;75*1/3;</w:t>
            </w:r>
            <w:r>
              <w:rPr>
                <w:lang w:val="en-US"/>
              </w:rPr>
              <w:t>a</w:t>
            </w:r>
            <w:r>
              <w:rPr>
                <w:vertAlign w:val="superscript"/>
              </w:rPr>
              <w:t xml:space="preserve">2 </w:t>
            </w:r>
            <w:r>
              <w:t>;</w:t>
            </w:r>
            <w:r>
              <w:rPr>
                <w:lang w:val="en-US"/>
              </w:rPr>
              <w:t>a</w:t>
            </w:r>
            <w:r>
              <w:rPr>
                <w:vertAlign w:val="superscript"/>
              </w:rPr>
              <w:t xml:space="preserve">3 </w:t>
            </w:r>
            <w:r>
              <w:t xml:space="preserve">;8  ¼; </w:t>
            </w:r>
            <w:r>
              <w:rPr>
                <w:lang w:val="en-US"/>
              </w:rPr>
              <w:t>v</w:t>
            </w:r>
            <w:r>
              <w:t>*</w:t>
            </w:r>
            <w:r>
              <w:rPr>
                <w:lang w:val="en-US"/>
              </w:rPr>
              <w:t>t</w:t>
            </w:r>
            <w:r>
              <w:t xml:space="preserve"> ; </w:t>
            </w:r>
          </w:p>
          <w:p w:rsidR="00DA5AA9" w:rsidRDefault="00706653">
            <w:r>
              <w:lastRenderedPageBreak/>
              <w:t xml:space="preserve">4  ½*3  1/3; 18/36*0; </w:t>
            </w:r>
            <w:r>
              <w:rPr>
                <w:lang w:val="en-US"/>
              </w:rPr>
              <w:t>a</w:t>
            </w:r>
            <w:r>
              <w:t>*</w:t>
            </w:r>
            <w:r>
              <w:rPr>
                <w:lang w:val="en-US"/>
              </w:rPr>
              <w:t>b</w:t>
            </w:r>
            <w:r>
              <w:t>*</w:t>
            </w:r>
            <w:r>
              <w:rPr>
                <w:lang w:val="en-US"/>
              </w:rPr>
              <w:t>c</w:t>
            </w:r>
            <w:r>
              <w:t>;9/20*4/27;3/15*15/3;</w:t>
            </w:r>
          </w:p>
          <w:p w:rsidR="00DA5AA9" w:rsidRDefault="00706653">
            <w:r>
              <w:t>3  1/2*4  2/7</w:t>
            </w:r>
          </w:p>
          <w:p w:rsidR="00DA5AA9" w:rsidRDefault="00706653">
            <w:pPr>
              <w:suppressAutoHyphens/>
              <w:spacing w:after="120" w:line="100" w:lineRule="atLeast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-Рассмотрите числа.</w:t>
            </w:r>
          </w:p>
          <w:p w:rsidR="00DA5AA9" w:rsidRDefault="00706653">
            <w:pPr>
              <w:suppressAutoHyphens/>
              <w:spacing w:after="120" w:line="100" w:lineRule="atLeast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-Распределите их по группам. Запишите.       </w:t>
            </w:r>
          </w:p>
          <w:p w:rsidR="00DA5AA9" w:rsidRDefault="00706653">
            <w:pPr>
              <w:suppressAutoHyphens/>
              <w:spacing w:after="120" w:line="100" w:lineRule="atLeast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-Почему вы так решили? Объясните.          </w:t>
            </w:r>
          </w:p>
          <w:p w:rsidR="00DA5AA9" w:rsidRDefault="00706653">
            <w:pPr>
              <w:suppressAutoHyphens/>
              <w:spacing w:after="120" w:line="100" w:lineRule="atLeast"/>
              <w:jc w:val="both"/>
            </w:pPr>
            <w:r>
              <w:rPr>
                <w:rFonts w:ascii="Times New Roman" w:eastAsia="SimSun" w:hAnsi="Times New Roman" w:cs="Calibri"/>
                <w:i/>
                <w:iCs/>
                <w:kern w:val="2"/>
                <w:sz w:val="24"/>
                <w:szCs w:val="24"/>
                <w:lang w:eastAsia="ar-SA"/>
              </w:rPr>
              <w:t>(4 группы: умножение дроби на натуральное чи</w:t>
            </w:r>
            <w:r>
              <w:rPr>
                <w:rFonts w:ascii="Times New Roman" w:eastAsia="SimSun" w:hAnsi="Times New Roman" w:cs="Calibri"/>
                <w:i/>
                <w:iCs/>
                <w:kern w:val="2"/>
                <w:sz w:val="24"/>
                <w:szCs w:val="24"/>
                <w:lang w:eastAsia="ar-SA"/>
              </w:rPr>
              <w:t>сло, умножение дроби на дробь, умножение смешанных чисел, буквенные выражения)</w:t>
            </w:r>
          </w:p>
          <w:p w:rsidR="00DA5AA9" w:rsidRDefault="00706653">
            <w:pPr>
              <w:suppressAutoHyphens/>
              <w:spacing w:after="12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iCs/>
                <w:kern w:val="2"/>
                <w:sz w:val="24"/>
                <w:szCs w:val="24"/>
                <w:lang w:eastAsia="ar-SA"/>
              </w:rPr>
              <w:t>-Сформулируйте правила и выполните умножение.</w:t>
            </w:r>
          </w:p>
          <w:p w:rsidR="00DA5AA9" w:rsidRDefault="00706653">
            <w:pPr>
              <w:suppressAutoHyphens/>
              <w:spacing w:after="12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iCs/>
                <w:kern w:val="2"/>
                <w:sz w:val="24"/>
                <w:szCs w:val="24"/>
                <w:lang w:eastAsia="ar-SA"/>
              </w:rPr>
              <w:t>-Что вы можете сказать о буквенных выражениях? Что у них общего? Может быть это часть каких-то формул?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 w:rsidP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Отвечают на вопросы.</w:t>
            </w:r>
            <w:bookmarkStart w:id="0" w:name="_GoBack"/>
            <w:bookmarkEnd w:id="0"/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Уметь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 выделять неизвестный компонент арифметических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действий (сложения и вычитания) и находить его значение.</w:t>
            </w:r>
          </w:p>
        </w:tc>
        <w:tc>
          <w:tcPr>
            <w:tcW w:w="2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lastRenderedPageBreak/>
              <w:t>Познавательные: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уметь ориентироваться в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своей системе знаний (отличать новое от уже известного с помощью учителя, преобразовывать информацию из одной фо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рмы в другую).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>Коммуникативные: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уметь слушать и понимать речь других, оформлять мысли в устной и письменной форме.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>Регулятивные: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уметь проговаривать последовательность действий на уроке, высказывать свое предложение.</w:t>
            </w:r>
          </w:p>
        </w:tc>
      </w:tr>
      <w:tr w:rsidR="00DA5AA9">
        <w:tc>
          <w:tcPr>
            <w:tcW w:w="129" w:type="dxa"/>
            <w:shd w:val="clear" w:color="auto" w:fill="auto"/>
          </w:tcPr>
          <w:p w:rsidR="00DA5AA9" w:rsidRDefault="00DA5AA9"/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3.Построение проекта выхода из </w:t>
            </w: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затруднения.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Цели: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-создать условия для составления совместного плана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действий;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-организовать уточнение следующего шага учебной деятельности.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Организует уточнение следующего шага учебной деятельности, составление совместного плана действий.</w:t>
            </w:r>
          </w:p>
        </w:tc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</w:pPr>
            <w:r>
              <w:rPr>
                <w:rFonts w:ascii="Times New Roman" w:eastAsia="SimSun" w:hAnsi="Times New Roman" w:cs="Calibri"/>
                <w:i/>
                <w:iCs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Кто может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сформулировать тему нашего урока?(Решение задач на умножение дробей)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- Какую цель вы ставите перед собой?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b/>
                <w:bCs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Найдите ошибку: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4/5*2/3 = 8/15; 8/9*3/4 = 2/9;8/9*3=1  2/9;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2/5*7/11=14/55;4/7*5/6=10/21;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 11/15*3/5=36/25; 1/5* 5  2/5 = 1  11/25;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 2*4 2/7= 8  4/7</w:t>
            </w:r>
          </w:p>
          <w:p w:rsidR="00DA5AA9" w:rsidRDefault="00706653">
            <w:pPr>
              <w:suppressAutoHyphens/>
              <w:spacing w:after="200" w:line="240" w:lineRule="auto"/>
              <w:jc w:val="both"/>
              <w:rPr>
                <w:b/>
                <w:bCs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Физкультминутка:</w:t>
            </w:r>
          </w:p>
          <w:p w:rsidR="00DA5AA9" w:rsidRDefault="00706653">
            <w:pPr>
              <w:suppressAutoHyphens/>
              <w:spacing w:after="200" w:line="240" w:lineRule="auto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Быстро встали, улыбнулись</w:t>
            </w:r>
          </w:p>
          <w:p w:rsidR="00DA5AA9" w:rsidRDefault="00706653">
            <w:pPr>
              <w:suppressAutoHyphens/>
              <w:spacing w:after="200" w:line="240" w:lineRule="auto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выше-выше потянулись.</w:t>
            </w:r>
          </w:p>
          <w:p w:rsidR="00DA5AA9" w:rsidRDefault="00706653">
            <w:pPr>
              <w:suppressAutoHyphens/>
              <w:spacing w:after="200" w:line="240" w:lineRule="auto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Ну-ка плечи распрямите,</w:t>
            </w:r>
          </w:p>
          <w:p w:rsidR="00DA5AA9" w:rsidRDefault="00706653">
            <w:pPr>
              <w:suppressAutoHyphens/>
              <w:spacing w:after="200" w:line="240" w:lineRule="auto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 поднимите, опустите.</w:t>
            </w:r>
          </w:p>
          <w:p w:rsidR="00DA5AA9" w:rsidRDefault="00706653">
            <w:pPr>
              <w:suppressAutoHyphens/>
              <w:spacing w:after="200" w:line="240" w:lineRule="auto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Вправо-влево повернитесь.</w:t>
            </w:r>
          </w:p>
          <w:p w:rsidR="00DA5AA9" w:rsidRDefault="00706653">
            <w:pPr>
              <w:suppressAutoHyphens/>
              <w:spacing w:after="200" w:line="240" w:lineRule="auto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Рук коленями коснитесь,</w:t>
            </w:r>
          </w:p>
          <w:p w:rsidR="00DA5AA9" w:rsidRDefault="00706653">
            <w:pPr>
              <w:suppressAutoHyphens/>
              <w:spacing w:after="200" w:line="240" w:lineRule="auto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Сели, встали, сели, встали</w:t>
            </w:r>
          </w:p>
          <w:p w:rsidR="00DA5AA9" w:rsidRDefault="00706653">
            <w:pPr>
              <w:suppressAutoHyphens/>
              <w:spacing w:after="200" w:line="240" w:lineRule="auto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и на месте побежали.          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Отвечают на вопросы. Записывают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 в тетради тему и  цель урока.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Составляют и проговаривают план действий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с помощью учителя. Выполняют задания в тетрадях.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 xml:space="preserve">Знать определение уравнения, корня уравнения, что значит решить уравнение, правила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сложения и вычитания. Уметь выделять неизвестный ком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понент арифметических действий и находить его значение.</w:t>
            </w:r>
          </w:p>
        </w:tc>
        <w:tc>
          <w:tcPr>
            <w:tcW w:w="2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Регулятивные: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уметь формулировать учебную задачу на основе соотнесения того, что уже известно; определять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последовательность промежуточных целей с учетом конечного результата.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Познавательные: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осознанн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о и произвольно строить речевое высказывание.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Личностные: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осознавать ответственность за общее дело.</w:t>
            </w:r>
          </w:p>
        </w:tc>
      </w:tr>
      <w:tr w:rsidR="00DA5AA9">
        <w:tc>
          <w:tcPr>
            <w:tcW w:w="129" w:type="dxa"/>
            <w:shd w:val="clear" w:color="auto" w:fill="auto"/>
          </w:tcPr>
          <w:p w:rsidR="00DA5AA9" w:rsidRDefault="00DA5AA9"/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4.Реализация построенного проекта и первичное закрепление с проговариванием во внешней речи.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Цели: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-реализовать построенный проект в соответствии с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планом;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-закрепить новое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знание в речи и знаках;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-зафиксировать преодоление возникшего затруднения.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Организует реализацию построенного проекта в соответствии с планом, подводящий диалог, фиксирование нового знания в речи и знаках.</w:t>
            </w:r>
          </w:p>
        </w:tc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  <w:rPr>
                <w:b/>
                <w:bCs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Работа с учебником: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</w:pPr>
            <w:r>
              <w:rPr>
                <w:rFonts w:ascii="Times New Roman" w:eastAsia="SimSun" w:hAnsi="Times New Roman" w:cs="Calibri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Calibri"/>
                <w:bCs/>
                <w:kern w:val="2"/>
                <w:sz w:val="24"/>
                <w:szCs w:val="24"/>
                <w:lang w:eastAsia="ar-SA"/>
              </w:rPr>
              <w:t>стр.81- № 495,стр.89-№543, стр.93-№570 (у доски и в тетрадях, с проговариванием правила)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Математическая эстафета: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m:oMathPara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num>
                      <m:den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17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⋅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34</m:t>
                        </m:r>
                      </m:num>
                      <m:den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45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den>
                    </m:f>
                    <m:r>
                      <w:rPr>
                        <w:rFonts w:ascii="Cambria Math" w:hAnsi="Cambria Math"/>
                      </w:rPr>
                      <m:t>;2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den>
                    </m:f>
                    <m:r>
                      <w:rPr>
                        <w:rFonts w:ascii="Cambria Math" w:hAnsi="Cambria Math"/>
                      </w:rPr>
                      <m:t>⋅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39</m:t>
                        </m:r>
                      </m:num>
                      <m:den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70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den>
                    </m:f>
                    <m:r>
                      <w:rPr>
                        <w:rFonts w:ascii="Cambria Math" w:hAnsi="Cambria Math"/>
                      </w:rPr>
                      <m:t>;3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den>
                    </m:f>
                    <m:r>
                      <w:rPr>
                        <w:rFonts w:ascii="Cambria Math" w:hAnsi="Cambria Math"/>
                      </w:rPr>
                      <m:t>⋅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den>
                    </m:f>
                    <m:r>
                      <w:rPr>
                        <w:rFonts w:ascii="Cambria Math" w:hAnsi="Cambria Math"/>
                      </w:rPr>
                      <m:t>;4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den>
                    </m:f>
                    <m:r>
                      <w:rPr>
                        <w:rFonts w:ascii="Cambria Math" w:hAnsi="Cambria Math"/>
                      </w:rPr>
                      <m:t>⋅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num>
                      <m:den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den>
                    </m:f>
                    <m:r>
                      <w:rPr>
                        <w:rFonts w:ascii="Cambria Math" w:hAnsi="Cambria Math"/>
                      </w:rPr>
                      <m:t>;5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/>
                        </m:d>
                      </m:den>
                    </m:f>
                    <m:r>
                      <w:rPr>
                        <w:rFonts w:ascii="Cambria Math" w:hAnsi="Cambria Math"/>
                      </w:rPr>
                      <m:t>⋅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</m:e>
                  <m:e/>
                </m:eqArr>
              </m:oMath>
            </m:oMathPara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Под руководством учителя выполняют составленный план действий. Отвечают на вопросы учителя. Фиксируют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 новое знание в речи и знаках.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Уметь решать уравнения.</w:t>
            </w:r>
          </w:p>
        </w:tc>
        <w:tc>
          <w:tcPr>
            <w:tcW w:w="2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Познавательные: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уметь добывать новые знания (находить ответы на вопросы, используя учебник, свой жизненный опыт и информацию, полученную на уроке).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Коммуникативные: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уметь оформлять свои мысли в устной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форме, слушать и понимать речь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других.</w:t>
            </w:r>
          </w:p>
          <w:p w:rsidR="00DA5AA9" w:rsidRDefault="00706653">
            <w:pPr>
              <w:suppressAutoHyphens/>
              <w:spacing w:after="200"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Регулятивные: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уметь работать по коллективно составленному плану, проговаривать последовательность действий на уроке.</w:t>
            </w:r>
          </w:p>
        </w:tc>
      </w:tr>
      <w:tr w:rsidR="00DA5AA9">
        <w:tc>
          <w:tcPr>
            <w:tcW w:w="129" w:type="dxa"/>
            <w:shd w:val="clear" w:color="auto" w:fill="auto"/>
          </w:tcPr>
          <w:p w:rsidR="00DA5AA9" w:rsidRDefault="00DA5AA9"/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5.Рефлексия учебной деятельности на уроке.</w:t>
            </w:r>
          </w:p>
          <w:p w:rsidR="00DA5AA9" w:rsidRDefault="00706653">
            <w:pPr>
              <w:suppressAutoHyphens/>
              <w:spacing w:after="200" w:line="100" w:lineRule="atLeast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Цели:</w:t>
            </w:r>
          </w:p>
          <w:p w:rsidR="00DA5AA9" w:rsidRDefault="00706653">
            <w:pPr>
              <w:suppressAutoHyphens/>
              <w:spacing w:after="200" w:line="100" w:lineRule="atLeast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-зафиксировать новое содержание урока;</w:t>
            </w:r>
          </w:p>
          <w:p w:rsidR="00DA5AA9" w:rsidRDefault="00706653">
            <w:pPr>
              <w:suppressAutoHyphens/>
              <w:spacing w:after="200" w:line="100" w:lineRule="atLeast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-организовать рефлексию.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Организует фиксирование нового содержания, рефлексию.</w:t>
            </w:r>
          </w:p>
          <w:p w:rsidR="00DA5AA9" w:rsidRDefault="00706653">
            <w:pPr>
              <w:suppressAutoHyphens/>
              <w:spacing w:after="200" w:line="100" w:lineRule="atLeast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Запись домашнего задания на доске.</w:t>
            </w:r>
          </w:p>
        </w:tc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rPr>
                <w:rFonts w:ascii="Times New Roman" w:eastAsia="SimSu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Cs/>
                <w:kern w:val="2"/>
                <w:sz w:val="24"/>
                <w:szCs w:val="24"/>
                <w:lang w:eastAsia="ar-SA"/>
              </w:rPr>
              <w:t>-Подведем</w:t>
            </w: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Calibri"/>
                <w:bCs/>
                <w:kern w:val="2"/>
                <w:sz w:val="24"/>
                <w:szCs w:val="24"/>
                <w:lang w:eastAsia="ar-SA"/>
              </w:rPr>
              <w:t>итог работы на уроке. Какую цель мы ставили? Достигли ли цели?</w:t>
            </w:r>
          </w:p>
          <w:p w:rsidR="00DA5AA9" w:rsidRDefault="00706653">
            <w:pPr>
              <w:suppressAutoHyphens/>
              <w:spacing w:after="200" w:line="100" w:lineRule="atLeast"/>
            </w:pPr>
            <w:r>
              <w:rPr>
                <w:rFonts w:ascii="Times New Roman" w:eastAsia="SimSun" w:hAnsi="Times New Roman" w:cs="Calibri"/>
                <w:bCs/>
                <w:kern w:val="2"/>
                <w:sz w:val="24"/>
                <w:szCs w:val="24"/>
                <w:lang w:eastAsia="ar-SA"/>
              </w:rPr>
              <w:t xml:space="preserve">- Расскажите, какие правила мы повторили и применяли при выполнении </w:t>
            </w:r>
            <w:r>
              <w:rPr>
                <w:rFonts w:ascii="Times New Roman" w:eastAsia="SimSun" w:hAnsi="Times New Roman" w:cs="Calibri"/>
                <w:bCs/>
                <w:kern w:val="2"/>
                <w:sz w:val="24"/>
                <w:szCs w:val="24"/>
                <w:lang w:eastAsia="ar-SA"/>
              </w:rPr>
              <w:t>заданий7</w:t>
            </w:r>
          </w:p>
          <w:p w:rsidR="00DA5AA9" w:rsidRDefault="00706653">
            <w:pPr>
              <w:suppressAutoHyphens/>
              <w:spacing w:after="200" w:line="100" w:lineRule="atLeast"/>
            </w:pPr>
            <w:r>
              <w:rPr>
                <w:rFonts w:ascii="Times New Roman" w:eastAsia="SimSun" w:hAnsi="Times New Roman" w:cs="Calibri"/>
                <w:bCs/>
                <w:kern w:val="2"/>
                <w:sz w:val="24"/>
                <w:szCs w:val="24"/>
                <w:lang w:eastAsia="ar-SA"/>
              </w:rPr>
              <w:t>- С какими сложностями столкнулись?</w:t>
            </w:r>
          </w:p>
          <w:p w:rsidR="00DA5AA9" w:rsidRDefault="00706653">
            <w:pPr>
              <w:suppressAutoHyphens/>
              <w:spacing w:after="200" w:line="100" w:lineRule="atLeast"/>
              <w:rPr>
                <w:rFonts w:ascii="Times New Roman" w:eastAsia="SimSu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Cs/>
                <w:kern w:val="2"/>
                <w:sz w:val="24"/>
                <w:szCs w:val="24"/>
                <w:lang w:eastAsia="ar-SA"/>
              </w:rPr>
              <w:t>- Оцените свою деятельность на уроке и запишите это в тетрадь.</w:t>
            </w:r>
          </w:p>
          <w:p w:rsidR="00DA5AA9" w:rsidRDefault="00706653">
            <w:pPr>
              <w:suppressAutoHyphens/>
              <w:spacing w:after="200" w:line="100" w:lineRule="atLeast"/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Домашнее задание: </w:t>
            </w:r>
            <w:r w:rsidRPr="00706653">
              <w:rPr>
                <w:rFonts w:ascii="Times New Roman" w:eastAsia="SimSun" w:hAnsi="Times New Roman" w:cs="Calibri"/>
                <w:bCs/>
                <w:kern w:val="2"/>
                <w:sz w:val="24"/>
                <w:szCs w:val="24"/>
                <w:lang w:eastAsia="ar-SA"/>
              </w:rPr>
              <w:t>п.11, с.49-алгоритм в справочник, №359а-г,351,</w:t>
            </w:r>
            <w:r>
              <w:rPr>
                <w:rFonts w:ascii="Times New Roman" w:eastAsia="SimSun" w:hAnsi="Times New Roman" w:cs="Calibri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706653">
              <w:rPr>
                <w:rFonts w:ascii="Times New Roman" w:eastAsia="SimSun" w:hAnsi="Times New Roman" w:cs="Calibri"/>
                <w:bCs/>
                <w:kern w:val="2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Отвечают на вопросы. </w:t>
            </w:r>
          </w:p>
          <w:p w:rsidR="00DA5AA9" w:rsidRDefault="00706653">
            <w:pPr>
              <w:suppressAutoHyphens/>
              <w:spacing w:after="200" w:line="100" w:lineRule="atLeast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Рассказывают, что узнали. Осуществляют самооценку.</w:t>
            </w:r>
          </w:p>
          <w:p w:rsidR="00DA5AA9" w:rsidRDefault="00706653">
            <w:pPr>
              <w:suppressAutoHyphens/>
              <w:spacing w:after="200" w:line="100" w:lineRule="atLeast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Записыв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ают домашнее задание.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5AA9" w:rsidRDefault="00DA5AA9">
            <w:pPr>
              <w:suppressAutoHyphens/>
              <w:spacing w:after="200" w:line="100" w:lineRule="atLeast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5AA9" w:rsidRDefault="00706653">
            <w:pPr>
              <w:suppressAutoHyphens/>
              <w:spacing w:after="200" w:line="100" w:lineRule="atLeast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Регулятивные: 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>уметь оценивать правильность выполнения действия на уровне адекватной ретроспективной оценки.</w:t>
            </w:r>
          </w:p>
          <w:p w:rsidR="00DA5AA9" w:rsidRDefault="00706653">
            <w:pPr>
              <w:suppressAutoHyphens/>
              <w:spacing w:after="200" w:line="100" w:lineRule="atLeast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Личностные:</w:t>
            </w: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ar-SA"/>
              </w:rPr>
              <w:t xml:space="preserve"> уметь осуществлять самооценку на основе критерия учебной деятельности.</w:t>
            </w:r>
          </w:p>
        </w:tc>
      </w:tr>
    </w:tbl>
    <w:p w:rsidR="00DA5AA9" w:rsidRDefault="00DA5A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sectPr w:rsidR="00DA5AA9">
      <w:pgSz w:w="16838" w:h="11906" w:orient="landscape"/>
      <w:pgMar w:top="993" w:right="1134" w:bottom="426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B2C"/>
    <w:multiLevelType w:val="multilevel"/>
    <w:tmpl w:val="D276B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A6085C"/>
    <w:multiLevelType w:val="multilevel"/>
    <w:tmpl w:val="AA005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A9"/>
    <w:rsid w:val="00706653"/>
    <w:rsid w:val="00D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Без интервала1"/>
    <w:qFormat/>
    <w:rsid w:val="00925759"/>
    <w:pPr>
      <w:suppressAutoHyphens/>
      <w:spacing w:line="100" w:lineRule="atLeast"/>
    </w:pPr>
    <w:rPr>
      <w:rFonts w:ascii="Arial" w:eastAsia="SimSun" w:hAnsi="Arial" w:cs="Mangal"/>
      <w:color w:val="00000A"/>
      <w:szCs w:val="24"/>
      <w:lang w:eastAsia="hi-IN" w:bidi="hi-IN"/>
    </w:rPr>
  </w:style>
  <w:style w:type="paragraph" w:styleId="a8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styleId="a9">
    <w:name w:val="Balloon Text"/>
    <w:basedOn w:val="a"/>
    <w:link w:val="aa"/>
    <w:uiPriority w:val="99"/>
    <w:semiHidden/>
    <w:unhideWhenUsed/>
    <w:rsid w:val="0070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65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Без интервала1"/>
    <w:qFormat/>
    <w:rsid w:val="00925759"/>
    <w:pPr>
      <w:suppressAutoHyphens/>
      <w:spacing w:line="100" w:lineRule="atLeast"/>
    </w:pPr>
    <w:rPr>
      <w:rFonts w:ascii="Arial" w:eastAsia="SimSun" w:hAnsi="Arial" w:cs="Mangal"/>
      <w:color w:val="00000A"/>
      <w:szCs w:val="24"/>
      <w:lang w:eastAsia="hi-IN" w:bidi="hi-IN"/>
    </w:rPr>
  </w:style>
  <w:style w:type="paragraph" w:styleId="a8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styleId="a9">
    <w:name w:val="Balloon Text"/>
    <w:basedOn w:val="a"/>
    <w:link w:val="aa"/>
    <w:uiPriority w:val="99"/>
    <w:semiHidden/>
    <w:unhideWhenUsed/>
    <w:rsid w:val="0070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65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Надежда Пронская</cp:lastModifiedBy>
  <cp:revision>2</cp:revision>
  <cp:lastPrinted>2018-11-26T09:24:00Z</cp:lastPrinted>
  <dcterms:created xsi:type="dcterms:W3CDTF">2018-11-29T12:56:00Z</dcterms:created>
  <dcterms:modified xsi:type="dcterms:W3CDTF">2018-11-29T12:56:00Z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