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0" w:rsidRPr="00695E9F" w:rsidRDefault="00783330" w:rsidP="0078333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695E9F">
        <w:rPr>
          <w:b/>
        </w:rPr>
        <w:t xml:space="preserve">Приложение </w:t>
      </w:r>
      <w:r>
        <w:rPr>
          <w:b/>
        </w:rPr>
        <w:t>1</w:t>
      </w:r>
    </w:p>
    <w:p w:rsidR="00783330" w:rsidRPr="008F58D4" w:rsidRDefault="00783330" w:rsidP="00783330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drawing>
          <wp:anchor distT="0" distB="0" distL="114300" distR="114300" simplePos="0" relativeHeight="251659264" behindDoc="1" locked="0" layoutInCell="1" allowOverlap="1" wp14:anchorId="293982C2" wp14:editId="1E5A0BCB">
            <wp:simplePos x="0" y="0"/>
            <wp:positionH relativeFrom="column">
              <wp:posOffset>144379</wp:posOffset>
            </wp:positionH>
            <wp:positionV relativeFrom="paragraph">
              <wp:posOffset>146184</wp:posOffset>
            </wp:positionV>
            <wp:extent cx="7427495" cy="6693678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42" cy="670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0"/>
          <w:szCs w:val="240"/>
        </w:rPr>
        <w:t xml:space="preserve">  </w:t>
      </w:r>
    </w:p>
    <w:p w:rsidR="00783330" w:rsidRPr="008F58D4" w:rsidRDefault="00783330" w:rsidP="00783330">
      <w:pPr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8F58D4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8F58D4">
        <w:rPr>
          <w:rFonts w:ascii="Times New Roman" w:hAnsi="Times New Roman" w:cs="Times New Roman"/>
          <w:b/>
          <w:sz w:val="300"/>
          <w:szCs w:val="300"/>
          <w:lang w:val="en-US"/>
        </w:rPr>
        <w:t>E</w:t>
      </w:r>
      <w:r w:rsidRPr="008F58D4">
        <w:rPr>
          <w:rFonts w:ascii="Times New Roman" w:hAnsi="Times New Roman" w:cs="Times New Roman"/>
          <w:b/>
          <w:sz w:val="300"/>
          <w:szCs w:val="300"/>
          <w:vertAlign w:val="subscript"/>
        </w:rPr>
        <w:t>п</w:t>
      </w:r>
      <w:r w:rsidRPr="008F58D4">
        <w:rPr>
          <w:rFonts w:ascii="Times New Roman" w:hAnsi="Times New Roman" w:cs="Times New Roman"/>
          <w:b/>
          <w:sz w:val="300"/>
          <w:szCs w:val="300"/>
        </w:rPr>
        <w:t>=</w:t>
      </w:r>
      <w:proofErr w:type="spellStart"/>
      <w:r w:rsidRPr="008F58D4">
        <w:rPr>
          <w:rFonts w:ascii="Times New Roman" w:hAnsi="Times New Roman" w:cs="Times New Roman"/>
          <w:b/>
          <w:sz w:val="300"/>
          <w:szCs w:val="300"/>
          <w:lang w:val="en-US"/>
        </w:rPr>
        <w:t>mgh</w:t>
      </w:r>
      <w:proofErr w:type="spellEnd"/>
    </w:p>
    <w:p w:rsidR="00783330" w:rsidRPr="008F58D4" w:rsidRDefault="00783330" w:rsidP="00783330">
      <w:pPr>
        <w:rPr>
          <w:rFonts w:ascii="Times New Roman" w:hAnsi="Times New Roman" w:cs="Times New Roman"/>
          <w:b/>
          <w:sz w:val="240"/>
          <w:szCs w:val="240"/>
        </w:rPr>
      </w:pPr>
    </w:p>
    <w:p w:rsidR="00783330" w:rsidRPr="008F58D4" w:rsidRDefault="00783330" w:rsidP="00783330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 xml:space="preserve">  </w:t>
      </w: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8F58D4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drawing>
          <wp:anchor distT="0" distB="0" distL="114300" distR="114300" simplePos="0" relativeHeight="251660288" behindDoc="1" locked="0" layoutInCell="1" allowOverlap="1" wp14:anchorId="1F7FE7A5" wp14:editId="08E66575">
            <wp:simplePos x="0" y="0"/>
            <wp:positionH relativeFrom="column">
              <wp:posOffset>-238125</wp:posOffset>
            </wp:positionH>
            <wp:positionV relativeFrom="paragraph">
              <wp:posOffset>90805</wp:posOffset>
            </wp:positionV>
            <wp:extent cx="7426960" cy="669353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669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</w:p>
    <w:p w:rsidR="00783330" w:rsidRPr="00695E9F" w:rsidRDefault="00783330" w:rsidP="00783330">
      <w:pPr>
        <w:rPr>
          <w:rFonts w:ascii="Times New Roman" w:hAnsi="Times New Roman" w:cs="Times New Roman"/>
          <w:b/>
          <w:sz w:val="340"/>
          <w:szCs w:val="340"/>
        </w:rPr>
      </w:pPr>
      <w:r w:rsidRPr="00695E9F">
        <w:rPr>
          <w:rFonts w:ascii="Times New Roman" w:hAnsi="Times New Roman" w:cs="Times New Roman"/>
          <w:b/>
          <w:color w:val="FF0000"/>
          <w:sz w:val="340"/>
          <w:szCs w:val="340"/>
        </w:rPr>
        <w:t>в</w:t>
      </w:r>
      <w:r w:rsidRPr="00695E9F">
        <w:rPr>
          <w:rFonts w:ascii="Times New Roman" w:hAnsi="Times New Roman" w:cs="Times New Roman"/>
          <w:b/>
          <w:color w:val="FFFF00"/>
          <w:sz w:val="340"/>
          <w:szCs w:val="340"/>
        </w:rPr>
        <w:t>о</w:t>
      </w:r>
      <w:r w:rsidRPr="00695E9F">
        <w:rPr>
          <w:rFonts w:ascii="Times New Roman" w:hAnsi="Times New Roman" w:cs="Times New Roman"/>
          <w:b/>
          <w:color w:val="92D050"/>
          <w:sz w:val="340"/>
          <w:szCs w:val="340"/>
        </w:rPr>
        <w:t>л</w:t>
      </w:r>
      <w:r w:rsidRPr="00695E9F">
        <w:rPr>
          <w:rFonts w:ascii="Times New Roman" w:hAnsi="Times New Roman" w:cs="Times New Roman"/>
          <w:b/>
          <w:color w:val="8DB3E2" w:themeColor="text2" w:themeTint="66"/>
          <w:sz w:val="340"/>
          <w:szCs w:val="340"/>
        </w:rPr>
        <w:t>н</w:t>
      </w:r>
      <w:r w:rsidRPr="00695E9F">
        <w:rPr>
          <w:rFonts w:ascii="Times New Roman" w:hAnsi="Times New Roman" w:cs="Times New Roman"/>
          <w:b/>
          <w:color w:val="7030A0"/>
          <w:sz w:val="340"/>
          <w:szCs w:val="340"/>
        </w:rPr>
        <w:t>ы</w:t>
      </w:r>
    </w:p>
    <w:p w:rsidR="00783330" w:rsidRPr="00695E9F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Pr="00695E9F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Pr="00695E9F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95E9F">
        <w:rPr>
          <w:rFonts w:ascii="Times New Roman" w:hAnsi="Times New Roman" w:cs="Times New Roman"/>
          <w:b/>
          <w:sz w:val="24"/>
          <w:szCs w:val="24"/>
        </w:rPr>
        <w:t>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783330" w:rsidRDefault="00783330" w:rsidP="00783330">
      <w:pPr>
        <w:widowControl w:val="0"/>
        <w:autoSpaceDE w:val="0"/>
        <w:autoSpaceDN w:val="0"/>
        <w:adjustRightInd w:val="0"/>
        <w:spacing w:after="0" w:line="240" w:lineRule="auto"/>
        <w:ind w:left="709"/>
      </w:pPr>
    </w:p>
    <w:p w:rsidR="00783330" w:rsidRDefault="00783330" w:rsidP="00783330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drawing>
          <wp:anchor distT="0" distB="0" distL="114300" distR="114300" simplePos="0" relativeHeight="251661312" behindDoc="1" locked="0" layoutInCell="1" allowOverlap="1" wp14:anchorId="014D81BF" wp14:editId="15772CDE">
            <wp:simplePos x="0" y="0"/>
            <wp:positionH relativeFrom="column">
              <wp:posOffset>-97790</wp:posOffset>
            </wp:positionH>
            <wp:positionV relativeFrom="paragraph">
              <wp:posOffset>140970</wp:posOffset>
            </wp:positionV>
            <wp:extent cx="3958590" cy="35674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56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30" w:rsidRDefault="00783330" w:rsidP="00783330">
      <w:pPr>
        <w:widowControl w:val="0"/>
        <w:autoSpaceDE w:val="0"/>
        <w:autoSpaceDN w:val="0"/>
        <w:adjustRightInd w:val="0"/>
        <w:spacing w:after="0" w:line="240" w:lineRule="auto"/>
        <w:ind w:left="709"/>
      </w:pPr>
    </w:p>
    <w:p w:rsidR="00783330" w:rsidRPr="00695E9F" w:rsidRDefault="00783330" w:rsidP="0078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95E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3330" w:rsidRDefault="00783330" w:rsidP="00783330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38"/>
          <w:szCs w:val="138"/>
        </w:rPr>
      </w:pPr>
      <w:r w:rsidRPr="00695E9F">
        <w:rPr>
          <w:rFonts w:ascii="Times New Roman" w:hAnsi="Times New Roman" w:cs="Times New Roman"/>
          <w:b/>
          <w:sz w:val="138"/>
          <w:szCs w:val="138"/>
        </w:rPr>
        <w:t>λ=4*10</w:t>
      </w:r>
      <w:r w:rsidRPr="00695E9F">
        <w:rPr>
          <w:rFonts w:ascii="Times New Roman" w:hAnsi="Times New Roman" w:cs="Times New Roman"/>
          <w:b/>
          <w:sz w:val="138"/>
          <w:szCs w:val="138"/>
          <w:vertAlign w:val="superscript"/>
        </w:rPr>
        <w:t>-7</w:t>
      </w:r>
      <w:r w:rsidRPr="00695E9F">
        <w:rPr>
          <w:rFonts w:ascii="Times New Roman" w:hAnsi="Times New Roman" w:cs="Times New Roman"/>
          <w:b/>
          <w:sz w:val="138"/>
          <w:szCs w:val="138"/>
        </w:rPr>
        <w:t xml:space="preserve">м </w:t>
      </w:r>
      <w:r>
        <w:rPr>
          <w:rFonts w:ascii="Times New Roman" w:hAnsi="Times New Roman" w:cs="Times New Roman"/>
          <w:b/>
          <w:sz w:val="138"/>
          <w:szCs w:val="138"/>
        </w:rPr>
        <w:t xml:space="preserve">  </w:t>
      </w:r>
    </w:p>
    <w:p w:rsidR="00783330" w:rsidRDefault="00783330" w:rsidP="00783330">
      <w:pPr>
        <w:rPr>
          <w:rFonts w:ascii="Times New Roman" w:hAnsi="Times New Roman" w:cs="Times New Roman"/>
          <w:b/>
          <w:sz w:val="138"/>
          <w:szCs w:val="138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138"/>
          <w:szCs w:val="138"/>
        </w:rPr>
      </w:pPr>
      <w:r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drawing>
          <wp:anchor distT="0" distB="0" distL="114300" distR="114300" simplePos="0" relativeHeight="251662336" behindDoc="1" locked="0" layoutInCell="1" allowOverlap="1" wp14:anchorId="6B1FB110" wp14:editId="39D898F1">
            <wp:simplePos x="0" y="0"/>
            <wp:positionH relativeFrom="column">
              <wp:posOffset>234950</wp:posOffset>
            </wp:positionH>
            <wp:positionV relativeFrom="paragraph">
              <wp:posOffset>1098550</wp:posOffset>
            </wp:positionV>
            <wp:extent cx="3958590" cy="356743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56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30" w:rsidRDefault="00783330" w:rsidP="00783330">
      <w:pPr>
        <w:rPr>
          <w:rFonts w:ascii="Times New Roman" w:hAnsi="Times New Roman" w:cs="Times New Roman"/>
          <w:b/>
          <w:sz w:val="138"/>
          <w:szCs w:val="138"/>
        </w:rPr>
      </w:pPr>
    </w:p>
    <w:p w:rsidR="00783330" w:rsidRPr="00783330" w:rsidRDefault="00783330" w:rsidP="00783330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138"/>
          <w:szCs w:val="138"/>
        </w:rPr>
        <w:t xml:space="preserve">  </w:t>
      </w:r>
      <w:r w:rsidRPr="00695E9F">
        <w:rPr>
          <w:rFonts w:ascii="Times New Roman" w:hAnsi="Times New Roman" w:cs="Times New Roman"/>
          <w:b/>
          <w:sz w:val="96"/>
          <w:szCs w:val="96"/>
        </w:rPr>
        <w:t>Т=0,15*</w:t>
      </w:r>
      <w:r>
        <w:rPr>
          <w:rFonts w:ascii="Times New Roman" w:hAnsi="Times New Roman" w:cs="Times New Roman"/>
          <w:b/>
          <w:sz w:val="96"/>
          <w:szCs w:val="96"/>
        </w:rPr>
        <w:t>10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-14</w:t>
      </w:r>
      <w:r>
        <w:rPr>
          <w:rFonts w:ascii="Times New Roman" w:hAnsi="Times New Roman" w:cs="Times New Roman"/>
          <w:b/>
          <w:sz w:val="96"/>
          <w:szCs w:val="96"/>
        </w:rPr>
        <w:t>с</w:t>
      </w:r>
      <w:r>
        <w:rPr>
          <w:rFonts w:ascii="Times New Roman" w:hAnsi="Times New Roman" w:cs="Times New Roman"/>
          <w:b/>
          <w:sz w:val="240"/>
          <w:szCs w:val="240"/>
        </w:rPr>
        <w:t xml:space="preserve">  </w:t>
      </w: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Pr="00695E9F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95E9F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783330" w:rsidTr="00783330">
        <w:tc>
          <w:tcPr>
            <w:tcW w:w="10915" w:type="dxa"/>
          </w:tcPr>
          <w:p w:rsidR="00783330" w:rsidRDefault="00783330" w:rsidP="00783330">
            <w:pPr>
              <w:spacing w:before="240" w:line="480" w:lineRule="auto"/>
              <w:rPr>
                <w:b/>
                <w:sz w:val="52"/>
                <w:szCs w:val="52"/>
                <w:vertAlign w:val="superscript"/>
              </w:rPr>
            </w:pPr>
            <w:r w:rsidRPr="005A4773">
              <w:rPr>
                <w:b/>
                <w:sz w:val="52"/>
                <w:szCs w:val="52"/>
              </w:rPr>
              <w:t>Све</w:t>
            </w:r>
            <w:proofErr w:type="gramStart"/>
            <w:r w:rsidRPr="005A4773">
              <w:rPr>
                <w:b/>
                <w:sz w:val="52"/>
                <w:szCs w:val="52"/>
              </w:rPr>
              <w:t>т-</w:t>
            </w:r>
            <w:proofErr w:type="gramEnd"/>
            <w:r w:rsidRPr="005A4773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A4773">
              <w:rPr>
                <w:b/>
                <w:sz w:val="52"/>
                <w:szCs w:val="52"/>
              </w:rPr>
              <w:t xml:space="preserve"> это   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A4773">
              <w:rPr>
                <w:b/>
                <w:sz w:val="52"/>
                <w:szCs w:val="52"/>
              </w:rPr>
              <w:t xml:space="preserve">поток  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A4773">
              <w:rPr>
                <w:b/>
                <w:sz w:val="52"/>
                <w:szCs w:val="52"/>
              </w:rPr>
              <w:t xml:space="preserve"> электромагнитных   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A4773">
              <w:rPr>
                <w:b/>
                <w:sz w:val="52"/>
                <w:szCs w:val="52"/>
              </w:rPr>
              <w:t xml:space="preserve">волн </w:t>
            </w:r>
            <w:r>
              <w:rPr>
                <w:b/>
                <w:sz w:val="52"/>
                <w:szCs w:val="52"/>
              </w:rPr>
              <w:t xml:space="preserve">  </w:t>
            </w:r>
          </w:p>
        </w:tc>
      </w:tr>
      <w:tr w:rsidR="00783330" w:rsidTr="00783330">
        <w:tc>
          <w:tcPr>
            <w:tcW w:w="10915" w:type="dxa"/>
          </w:tcPr>
          <w:p w:rsidR="00783330" w:rsidRDefault="00783330" w:rsidP="001D72D8">
            <w:pPr>
              <w:spacing w:before="240" w:line="480" w:lineRule="auto"/>
              <w:rPr>
                <w:b/>
                <w:sz w:val="52"/>
                <w:szCs w:val="52"/>
                <w:vertAlign w:val="superscript"/>
              </w:rPr>
            </w:pPr>
            <w:r w:rsidRPr="005A4773">
              <w:rPr>
                <w:b/>
                <w:sz w:val="52"/>
                <w:szCs w:val="52"/>
              </w:rPr>
              <w:t>с длиной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A4773">
              <w:rPr>
                <w:b/>
                <w:sz w:val="52"/>
                <w:szCs w:val="52"/>
              </w:rPr>
              <w:t xml:space="preserve">  </w:t>
            </w:r>
            <w:r>
              <w:rPr>
                <w:b/>
                <w:sz w:val="52"/>
                <w:szCs w:val="52"/>
              </w:rPr>
              <w:t xml:space="preserve"> волны     </w:t>
            </w:r>
            <w:r w:rsidRPr="005A4773">
              <w:rPr>
                <w:b/>
                <w:sz w:val="52"/>
                <w:szCs w:val="52"/>
              </w:rPr>
              <w:t>от 4</w:t>
            </w:r>
            <w:r w:rsidRPr="005A4773">
              <w:rPr>
                <w:b/>
                <w:sz w:val="40"/>
                <w:szCs w:val="40"/>
              </w:rPr>
              <w:t>*</w:t>
            </w:r>
            <w:r w:rsidRPr="005A4773">
              <w:rPr>
                <w:b/>
                <w:sz w:val="52"/>
                <w:szCs w:val="52"/>
              </w:rPr>
              <w:t>10</w:t>
            </w:r>
            <w:r w:rsidRPr="005A4773">
              <w:rPr>
                <w:b/>
                <w:sz w:val="52"/>
                <w:szCs w:val="52"/>
                <w:vertAlign w:val="superscript"/>
              </w:rPr>
              <w:t>-7</w:t>
            </w:r>
            <w:r>
              <w:rPr>
                <w:b/>
                <w:sz w:val="52"/>
                <w:szCs w:val="52"/>
                <w:vertAlign w:val="superscript"/>
              </w:rPr>
              <w:t xml:space="preserve">  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A4773">
              <w:rPr>
                <w:b/>
                <w:sz w:val="52"/>
                <w:szCs w:val="52"/>
              </w:rPr>
              <w:t xml:space="preserve"> до 8</w:t>
            </w:r>
            <w:r w:rsidRPr="005A4773">
              <w:rPr>
                <w:b/>
                <w:sz w:val="40"/>
                <w:szCs w:val="40"/>
              </w:rPr>
              <w:t>*</w:t>
            </w:r>
            <w:r w:rsidRPr="005A4773">
              <w:rPr>
                <w:b/>
                <w:sz w:val="52"/>
                <w:szCs w:val="52"/>
              </w:rPr>
              <w:t>10</w:t>
            </w:r>
            <w:r w:rsidRPr="005A4773">
              <w:rPr>
                <w:b/>
                <w:sz w:val="52"/>
                <w:szCs w:val="52"/>
                <w:vertAlign w:val="superscript"/>
              </w:rPr>
              <w:t>-7</w:t>
            </w:r>
            <w:r w:rsidRPr="005A4773">
              <w:rPr>
                <w:b/>
                <w:sz w:val="52"/>
                <w:szCs w:val="52"/>
              </w:rPr>
              <w:t>м.</w:t>
            </w:r>
            <w:r w:rsidRPr="005A4773">
              <w:rPr>
                <w:b/>
                <w:sz w:val="52"/>
                <w:szCs w:val="52"/>
                <w:vertAlign w:val="superscript"/>
              </w:rPr>
              <w:t xml:space="preserve">   </w:t>
            </w:r>
          </w:p>
        </w:tc>
      </w:tr>
    </w:tbl>
    <w:p w:rsidR="00783330" w:rsidRPr="00695E9F" w:rsidRDefault="00783330" w:rsidP="00783330">
      <w:pPr>
        <w:spacing w:after="0"/>
        <w:rPr>
          <w:rFonts w:ascii="Times New Roman" w:hAnsi="Times New Roman" w:cs="Times New Roman"/>
          <w:b/>
          <w:sz w:val="138"/>
          <w:szCs w:val="138"/>
        </w:rPr>
      </w:pPr>
    </w:p>
    <w:p w:rsidR="00783330" w:rsidRPr="00695E9F" w:rsidRDefault="00783330" w:rsidP="00783330">
      <w:pPr>
        <w:rPr>
          <w:rFonts w:ascii="Times New Roman" w:hAnsi="Times New Roman" w:cs="Times New Roman"/>
          <w:b/>
          <w:sz w:val="16"/>
          <w:szCs w:val="16"/>
        </w:rPr>
      </w:pPr>
      <w:r w:rsidRPr="00695E9F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783330" w:rsidRDefault="00783330" w:rsidP="00783330">
      <w:pPr>
        <w:rPr>
          <w:rFonts w:ascii="Times New Roman" w:hAnsi="Times New Roman" w:cs="Times New Roman"/>
          <w:b/>
          <w:sz w:val="240"/>
          <w:szCs w:val="240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p w:rsidR="00783330" w:rsidRDefault="00783330" w:rsidP="007833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9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783330" w:rsidTr="00783330">
        <w:trPr>
          <w:trHeight w:val="15729"/>
        </w:trPr>
        <w:tc>
          <w:tcPr>
            <w:tcW w:w="11165" w:type="dxa"/>
          </w:tcPr>
          <w:p w:rsidR="00783330" w:rsidRPr="00695E9F" w:rsidRDefault="00783330" w:rsidP="00783330">
            <w:pPr>
              <w:spacing w:after="0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695E9F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3330" w:rsidRPr="00A51DE8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jc w:val="center"/>
              <w:outlineLvl w:val="1"/>
              <w:rPr>
                <w:rFonts w:ascii="Arial" w:eastAsia="Times New Roman" w:hAnsi="Arial" w:cs="Arial"/>
                <w:color w:val="333333"/>
                <w:sz w:val="42"/>
                <w:szCs w:val="42"/>
                <w:lang w:eastAsia="ru-RU"/>
              </w:rPr>
            </w:pPr>
            <w:r w:rsidRPr="00A51DE8"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ru-RU"/>
              </w:rPr>
              <w:t>Что такое радуга?</w:t>
            </w:r>
          </w:p>
          <w:tbl>
            <w:tblPr>
              <w:tblW w:w="132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0"/>
              <w:gridCol w:w="6600"/>
            </w:tblGrid>
            <w:tr w:rsidR="00783330" w:rsidRPr="00A51DE8" w:rsidTr="00783330">
              <w:tc>
                <w:tcPr>
                  <w:tcW w:w="615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783330" w:rsidRPr="00D85FB8" w:rsidRDefault="00783330" w:rsidP="00783330">
                  <w:pPr>
                    <w:framePr w:hSpace="180" w:wrap="around" w:vAnchor="text" w:hAnchor="margin" w:xAlign="center" w:y="593"/>
                    <w:shd w:val="clear" w:color="auto" w:fill="FFFFFF" w:themeFill="background1"/>
                    <w:spacing w:after="0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284D22C" wp14:editId="5C7FB976">
                        <wp:extent cx="3215473" cy="899113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919" cy="90203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5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783330" w:rsidRPr="00A51DE8" w:rsidRDefault="00783330" w:rsidP="00783330">
                  <w:pPr>
                    <w:framePr w:hSpace="180" w:wrap="around" w:vAnchor="text" w:hAnchor="margin" w:xAlign="center" w:y="593"/>
                    <w:shd w:val="clear" w:color="auto" w:fill="FFFFFF" w:themeFill="background1"/>
                    <w:spacing w:after="0" w:line="240" w:lineRule="auto"/>
                    <w:ind w:left="567" w:hanging="56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51DE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Как неожиданно и ярко</w:t>
                  </w:r>
                  <w:proofErr w:type="gramStart"/>
                  <w:r w:rsidRPr="00A51DE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A51DE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а влажной небе синеве</w:t>
                  </w:r>
                  <w:r w:rsidRPr="00A51DE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Воздушная воздвиглась а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рка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В своем минутном торжестве!</w:t>
                  </w:r>
                  <w:r w:rsidRPr="00A51DE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51DE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Ф.И.Тютчев</w:t>
                  </w:r>
                  <w:proofErr w:type="spellEnd"/>
                </w:p>
              </w:tc>
            </w:tr>
          </w:tbl>
          <w:p w:rsidR="00783330" w:rsidRPr="00A51DE8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2F2F2"/>
                <w:lang w:eastAsia="ru-RU"/>
              </w:rPr>
            </w:pPr>
          </w:p>
          <w:p w:rsidR="00783330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333333"/>
                <w:sz w:val="42"/>
                <w:szCs w:val="42"/>
                <w:lang w:eastAsia="ru-RU"/>
              </w:rPr>
            </w:pP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Как часто после дождя мы наблюдаем радугу. Это красочное зрелище никого не оставляет равнодушным! Но увидев радугу в брызгах фонтана, а потом и на стене по диагонали от зеркала, я задумалась, что же является причиной её появления, если не дождь и не вода? Обратившись за помощью к учителю, я узнала, что причина радуги – явление дисперсии, узнала, кто его исследовал впервые, поняла, в чём оно заключается.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A51DE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Радуга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– одно из красивейших природных явлений, которое редко кого-то оставляет равнодушным. Когда-то люди считали радугу Божьим знамением. И это неудивительно, ведь она появляется буквально из ничего, и также таинственно исчезает.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Что же мы знаем о радуге?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Цвета радуги всегда расположены в одном и том же порядке сверху вниз: красный, оранжевый, жёлтый, зелёный, голубой, синий и фиолетовый (помните из детства памятку порядка цветов в радуге – Каждый Охотник</w:t>
            </w:r>
            <w:proofErr w:type="gramStart"/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елает Знать Где Сидит Фазан или Как Однажды Жан Звонарь Голубой Сломал Фонарь?). 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Самая яркая полоса – красная. Каждый следующий цвет бледнее предыдущего. </w:t>
            </w:r>
            <w:proofErr w:type="gramStart"/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Фиолетовый</w:t>
            </w:r>
            <w:proofErr w:type="gramEnd"/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вообще с трудом различим на фоне неба.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A51DE8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Каковы же составные части радуги?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Это капельки воды в воздухе, солнечные лучи и наблюдатель, который видит радугу. При этом должен быть соблюден </w:t>
            </w:r>
            <w:r w:rsidRPr="00A51DE8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ряд условий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: мало того, чтобы солнце осветило дождь, оно должно находиться низко над горизонтом, а наблюдатель должен стоять между дождем и солнцем – спиной к солнцу, лицом к дождю. В этот момент он и видит радугу.                                                                                                                                                             </w:t>
            </w:r>
            <w:r w:rsidRPr="00A51DE8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Каким образом проходит</w:t>
            </w:r>
            <w:r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этот процесс</w:t>
            </w:r>
            <w:r w:rsidRPr="00A51DE8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?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Еще </w:t>
            </w:r>
            <w:r w:rsidRPr="00A51DE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в 1611 году исследователь и экспериментатор Марк Антоний де </w:t>
            </w:r>
            <w:proofErr w:type="spellStart"/>
            <w:r w:rsidRPr="00A51DE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Доминис</w:t>
            </w:r>
            <w:proofErr w:type="spellEnd"/>
            <w:r w:rsidRPr="00A51DE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пришел к выводу, что радуга получается вследствие отражения от внутренней поверхности дождевой капли и двукратного преломления, возникающего при входе в каплю и при выходе из неё.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Иначе говоря,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олнечный луч освещает каплю дождя. Проникая внутрь капли, луч слегка преломляется. Как известно, лучи различного цвета преломляются по-разному, то есть внутри капли луч белого цвета распадается на составляющие его цвета. Это явление дисперсии. Пройдя каплю, свет отражается от её стенки, как от зеркала. Отраженные цветные лучи идут в обратном направлении, ещё сильнее преломляясь. Весь радужный спектр покидает каплю с той же стороны, с которой в неё проник солнечный луч. </w:t>
            </w:r>
            <w:r w:rsidRPr="00A51DE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 от солнца проник в каплю со стороны наблюдателя. Теперь этот луч, разложенный в цветной спектр, к нему же и возвращается. Человек видит огромную цветную радугу, раскинувшуюся по всему небу, - свет, преломленный и отраженный миллиардами дождевых капель. </w:t>
            </w:r>
          </w:p>
          <w:p w:rsidR="00783330" w:rsidRPr="00A51DE8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51D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   </w:t>
            </w:r>
            <w:r w:rsidRPr="00A51DE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Двойная радуга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Реже можно наблюдать в небе одновременно две радуги. Как правило, вторая радуга хуже различима, иногда еле заметна. Цвета в такой радуге перевёрнуты, то есть сначала идёт фиолетовый цвет. Такая радуга возникает, если в небе на высоте примерно 7—8 км появляется тонкая завеса перистых облаков из кристалликов льда, а солнечный свет падает на них под определённым углом. Тогда спектр разлагается и отражается в атмосферу.</w:t>
            </w:r>
          </w:p>
          <w:p w:rsidR="00783330" w:rsidRPr="00A51DE8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Ещё мы можем видеть явление радуги, когда свет преломляется капельками тумана или испарениями с поверхности моря, а в городе – у фонтана.</w:t>
            </w:r>
          </w:p>
          <w:p w:rsidR="00783330" w:rsidRPr="00A51DE8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outlineLvl w:val="1"/>
              <w:rPr>
                <w:rFonts w:ascii="Arial" w:eastAsia="Times New Roman" w:hAnsi="Arial" w:cs="Arial"/>
                <w:color w:val="333333"/>
                <w:sz w:val="42"/>
                <w:szCs w:val="42"/>
                <w:lang w:eastAsia="ru-RU"/>
              </w:rPr>
            </w:pPr>
            <w:r w:rsidRPr="00A51DE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Опыт</w:t>
            </w:r>
          </w:p>
          <w:p w:rsidR="00783330" w:rsidRPr="00783330" w:rsidRDefault="00783330" w:rsidP="00783330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Радугу можно наблюдать и с помощью водяной капли.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Посадите каплю воды на палочку или травинку. Встаньте спиной к Солнцу или другому яркому источнику света. Когда лучи света образуют с направлением глаз – капля угол около 42 градусов, прозрачная капля вдруг вспыхнет чрезвычайн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чистым по тону цветом!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Каким? 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Любым!</w:t>
            </w:r>
            <w:r w:rsidRPr="00A51DE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Если каплю осторожно перемещать по дуге окружности, можно увидеть все цвета радуги!</w:t>
            </w:r>
          </w:p>
        </w:tc>
      </w:tr>
    </w:tbl>
    <w:p w:rsidR="00265935" w:rsidRDefault="00265935"/>
    <w:sectPr w:rsidR="00265935" w:rsidSect="00783330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30"/>
    <w:rsid w:val="00265935"/>
    <w:rsid w:val="007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2018-03-10T01:34:00Z</dcterms:created>
  <dcterms:modified xsi:type="dcterms:W3CDTF">2018-03-10T01:39:00Z</dcterms:modified>
</cp:coreProperties>
</file>