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F" w:rsidRDefault="00535E4F" w:rsidP="00535E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(карточки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используется обучающимися при работе в группах с предложенными вопросами)</w:t>
      </w:r>
    </w:p>
    <w:p w:rsidR="00535E4F" w:rsidRDefault="00535E4F" w:rsidP="00535E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первой группы учащихся</w:t>
      </w:r>
      <w:r>
        <w:rPr>
          <w:rFonts w:ascii="Times New Roman" w:hAnsi="Times New Roman" w:cs="Times New Roman"/>
          <w:sz w:val="28"/>
          <w:szCs w:val="28"/>
        </w:rPr>
        <w:t xml:space="preserve"> – «сборной» революционеров-народников: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Назовите причины роста революционного движения в 70–80-х гг. XIX века.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Что послужило поводом для действий революционеров-народников?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Каковы были основные идеи революционного народничества? На сколько крыльев (направлений) оно разделилось? Почему?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второй группы</w:t>
      </w:r>
      <w:r>
        <w:rPr>
          <w:rFonts w:ascii="Times New Roman" w:hAnsi="Times New Roman" w:cs="Times New Roman"/>
          <w:sz w:val="28"/>
          <w:szCs w:val="28"/>
        </w:rPr>
        <w:t xml:space="preserve"> учащихся – революционеров бунтарского движения: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Представьте и защитите бунтарское направление революционного народничества по плану: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Краткая «автобиографическая» справка – представление теоретика движения – М.А. Бакунина.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Обоснование избранного направления борьбы.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Применяемая тактика.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Программа движения (идеология).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Издаваемые документы.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третьей группы учащихся</w:t>
      </w:r>
      <w:r>
        <w:rPr>
          <w:rFonts w:ascii="Times New Roman" w:hAnsi="Times New Roman" w:cs="Times New Roman"/>
          <w:sz w:val="28"/>
          <w:szCs w:val="28"/>
        </w:rPr>
        <w:t xml:space="preserve"> – революционеров пропагандистского движения: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Представьте и защитите пропагандистское направление революционного народничества по плану: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Краткая «автобиографическая» справка – представление теоретика движения – П.Л. Лаврова.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Обоснование избранного направления борьбы.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Применяемая тактика.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Программа движения (идеология).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Выпускаемый журнал.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четвертой группы учащихся</w:t>
      </w:r>
      <w:r>
        <w:rPr>
          <w:rFonts w:ascii="Times New Roman" w:hAnsi="Times New Roman" w:cs="Times New Roman"/>
          <w:sz w:val="28"/>
          <w:szCs w:val="28"/>
        </w:rPr>
        <w:t xml:space="preserve"> – революционеров заговорщического движения: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Представьте и защитите заговорщическое направление революционного народничества по плану: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Краткая «автобиографическая» справка – представление теоретика движения – П.Н. Ткачева.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Обоснование избранного направления борьбы.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Применяемая тактика.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Программа движения (идеология).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Выпускаемый журнал.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№2 (вспомогательный материал)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роста нашего революционного народнического движения в 70–80-е годы XIX века являлось следующее: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мы, радикально настроенная интеллигенция, недовольны умеренным характером реформ,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госвластью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сохранением помещичьего землевладения;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обременительными для крестьян условиями выкупа земельного надела и введением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мы считаем, что реформа была встречена народом враждебно; доказательством являются выступления крестьян Пензенской губернии и в с. Бездна Казанской губернии. </w:t>
      </w:r>
      <w:proofErr w:type="gramEnd"/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для начала наших действий послужило следующее: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медлительность правительства при претворении реформ в жизнь;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непоследовательность самого Александра II, сохранение им на ведущих постах многих деятелей николаевского времени.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 нашего революционного движения следующие: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капитализм в России – явление чуждое, насаждаемое «сверху»;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 России особый путь исторического развития;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будущее России – социализм, минуя капитализм;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самодержавие в стране не имеет социальной опоры;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ячейка социализма в стране – крестьянская община;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руководящая сила крестьянства – партия революционеров-профессионалов.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возникших разногласий в нашей среде революционного народничества мы разделились на три крыла: бунтарское, пропагандистское и заговорщическое.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№2 (вспомогательный материал)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Александрович Бакунин, идеолог анархического крыла народничества. Годы жизни 1814–1876. Родился в просвещенной дворянской семье, учился в Артиллерийском училище в Петербурге. Участвовал в европейских революциях 1848–1849 годов. Дважды приговаривали к смертной казни: сначала саксонский суд, а затем – австрийский. Потом передали России, где сослали в Сибирь. В 1861 году бежал из ссылки за границу.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бунтарское крыло революционного народничества.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тактика – призывать крестьян к бунту, ибо социальная революция, которая является нашей конечной целью, может быть достигнута только посредством крестьянского бунта!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наша цель должна быть реализована следующим путем: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переходом в России от капиталистического общества к коммунистическому через социальную революцию, где все средства производства (земля, промышленные и сельскохозяйственные предприятия) будут принадлежать всему обществу и исчезнет эксплуатация человека человеком;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считаем, что главной силой революции будет не пролетариат – рабочий класс, а «умственный пролетариат» – интеллигенция. 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Бакунин  за стихийный народный бунт! Даже если он будет «бессмысленным и беспощадным»! Был против самодержавия! 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злом является государство, выступал за анархию. Причина всех народных бед – частная собственность. Наш лидер предлагает взамен государства свободную организацию «снизу вверх» – рабочих ассоциаций (союзов), групп, общин, волостей, областей и народов. 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Изложенные нами взгляды содержатся в работе М.А. Бакунина «Государственность и анархия».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№2 (вспомогательный материал)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являлсь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идеологом пропагандистского крыла в народничестве. Годы жизни 1823–1900. Родился в богатой дворянской семье, окончил Петербургское артиллерийское училище и Артиллерийскую академию. В 1862 сблизился с Чернышевским, вступил в общество «Земля и воля». В 1866 г. был арестован, предан военному суду и выслан в Вологодскую губернию. В 1870-м бежал из ссылки в Париж. С 1872 по 1876 г. редактировал издававшийся за границей журнал «Вперёд!». Журнал пользовался значительным влиянием в среде русских революционеров».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Выбрал пропагандистское направление в революционном народничестве потому, что,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преклоняемся перед стихийным бунтом.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тактика – это длительная пропагандистская работа интеллигенции среди крестьянства как подготовка «социальной революции».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нашей идеи нужно незначительное меньшинство лучших людей общества – «критически мыслящие личности», имеющие основательную научную подготовку. Мы должны запастись терпением, идти в народ и при помощи пропаганды помочь ему уяснить его потребности и силу. Построив справедливое социалистическое общество, интеллигенция сможет «оплатить» свой «долг народу». Ведь мы получили образование и другие жизненные блага только благодаря трудам и лишениям многих поколений народа».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печатное издание – журнал «Вперед!».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Карточка №2 (вспомогательный материал)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Никитич Ткачев, являлся идеологом заговорщического направления в народничестве. Годы жизни 1844–1885. Родился в небогатой дворянской семье, в 1861 г. поступил на юридический факультет Петербургского университета. Как один из зачинщиков студенческих волнений был заключен в Петропавловскую крепость. С 1862 г. печатался в различных журналах. В 1871 г. был осужден за революционную деятельность. В 1873 г. бежал из ссылки за границу. Сотрудничал с Лавровым в журнале «Вперед!», а после разрыва с ним стал издавать в Женеве журнал «Набат». В конце 1882 г. тяжело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последние годы жизни провёл в психиатрической больнице.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Избрали заговорщическое направление революционного народничества потому что, в отличие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полагаем, что крестьянство не способно самостоятельно осуществить революцию.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тактика – захват власти путём заговора группы революционеров. Крестьяне не способны осознанно подняться на бунт.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должна принять форму переворота, который совершит наша строго законспирированная организация, члены которой прошли строгий отбор и подчиняются железной дисциплине. Но предварительно наша организация должна «расшатать» существующую власть путем террора.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против анархизма! Считали, что разрушение государства невозможно. В ходе революции должна произойти замена старых государственных институтов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новые, революционные.</w:t>
      </w:r>
    </w:p>
    <w:p w:rsidR="00535E4F" w:rsidRDefault="00535E4F" w:rsidP="0053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печатный орган – журнал «Набат», издавался в Женеве.</w:t>
      </w:r>
    </w:p>
    <w:p w:rsidR="00180C39" w:rsidRDefault="00180C39">
      <w:bookmarkStart w:id="0" w:name="_GoBack"/>
      <w:bookmarkEnd w:id="0"/>
    </w:p>
    <w:sectPr w:rsidR="0018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43"/>
    <w:rsid w:val="00180C39"/>
    <w:rsid w:val="00535E4F"/>
    <w:rsid w:val="005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6367</Characters>
  <Application>Microsoft Office Word</Application>
  <DocSecurity>0</DocSecurity>
  <Lines>53</Lines>
  <Paragraphs>14</Paragraphs>
  <ScaleCrop>false</ScaleCrop>
  <Company>RUSSIA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2018-01-09T21:08:00Z</dcterms:created>
  <dcterms:modified xsi:type="dcterms:W3CDTF">2018-01-09T21:09:00Z</dcterms:modified>
</cp:coreProperties>
</file>