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31" w:rsidRDefault="00DD2C31" w:rsidP="00DD2C3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Трещинская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Ольга Николаевна   402-731-183</w:t>
      </w:r>
    </w:p>
    <w:p w:rsidR="00121895" w:rsidRDefault="00121895" w:rsidP="00DD2C3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F764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Приложение №1 . Проектирование образовательной предметно-пространственной развивающей среды по музыке для детей младшей группы, осваивающих примерную образовательную программу «От рождения до школы»</w:t>
      </w:r>
    </w:p>
    <w:p w:rsidR="00121895" w:rsidRPr="00FF7648" w:rsidRDefault="00121895" w:rsidP="00DD2C3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26"/>
        <w:gridCol w:w="1334"/>
        <w:gridCol w:w="992"/>
        <w:gridCol w:w="896"/>
        <w:gridCol w:w="2936"/>
        <w:gridCol w:w="2936"/>
      </w:tblGrid>
      <w:tr w:rsidR="00121895" w:rsidRPr="00FF7648" w:rsidTr="00740C04">
        <w:trPr>
          <w:trHeight w:val="690"/>
        </w:trPr>
        <w:tc>
          <w:tcPr>
            <w:tcW w:w="1326" w:type="dxa"/>
            <w:vMerge w:val="restart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Образо-ватель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34" w:type="dxa"/>
            <w:vMerge w:val="restart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proofErr w:type="gramEnd"/>
          </w:p>
        </w:tc>
        <w:tc>
          <w:tcPr>
            <w:tcW w:w="1888" w:type="dxa"/>
            <w:gridSpan w:val="2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Центры,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голки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 мастерские и др.</w:t>
            </w:r>
          </w:p>
        </w:tc>
        <w:tc>
          <w:tcPr>
            <w:tcW w:w="5872" w:type="dxa"/>
            <w:gridSpan w:val="2"/>
            <w:vMerge w:val="restart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Организация   образовательной предметно-пространственной развивающей среды для поддержки детской инициативы</w:t>
            </w:r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95" w:rsidRPr="00FF7648" w:rsidTr="00740C04">
        <w:trPr>
          <w:trHeight w:val="330"/>
        </w:trPr>
        <w:tc>
          <w:tcPr>
            <w:tcW w:w="1326" w:type="dxa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каль-ный</w:t>
            </w:r>
            <w:proofErr w:type="spellEnd"/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896" w:type="dxa"/>
            <w:vMerge w:val="restart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повое</w:t>
            </w:r>
            <w:proofErr w:type="spellEnd"/>
            <w:proofErr w:type="gramEnd"/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872" w:type="dxa"/>
            <w:gridSpan w:val="2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95" w:rsidRPr="00FF7648" w:rsidTr="00740C04">
        <w:trPr>
          <w:trHeight w:val="210"/>
        </w:trPr>
        <w:tc>
          <w:tcPr>
            <w:tcW w:w="1326" w:type="dxa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</w:tr>
      <w:tr w:rsidR="00121895" w:rsidRPr="00FF7648" w:rsidTr="00740C04">
        <w:tc>
          <w:tcPr>
            <w:tcW w:w="1326" w:type="dxa"/>
            <w:vMerge w:val="restart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</w:p>
        </w:tc>
        <w:tc>
          <w:tcPr>
            <w:tcW w:w="1334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</w:p>
        </w:tc>
        <w:tc>
          <w:tcPr>
            <w:tcW w:w="992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896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онотека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 фортепиано- для обеспечения возможности наиболее полного восприятия музыкальных произведений</w:t>
            </w:r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фонотека- для закрепления навыков  слухового восприятия музыки и возможности музыкального сопровождения других видов образовательной деятельности</w:t>
            </w:r>
          </w:p>
        </w:tc>
      </w:tr>
      <w:tr w:rsidR="00121895" w:rsidRPr="00FF7648" w:rsidTr="00740C04">
        <w:tc>
          <w:tcPr>
            <w:tcW w:w="1326" w:type="dxa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992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896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proofErr w:type="gramEnd"/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Фортепиан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навыка петь под аккомпанемент</w:t>
            </w:r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Игрушки, побуждающие исполнить какую-либо песню («споем для куклы Кати»)</w:t>
            </w:r>
          </w:p>
        </w:tc>
      </w:tr>
      <w:tr w:rsidR="00121895" w:rsidRPr="00FF7648" w:rsidTr="00740C04">
        <w:tc>
          <w:tcPr>
            <w:tcW w:w="1326" w:type="dxa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Песен-</w:t>
            </w:r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992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896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proofErr w:type="gramEnd"/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для формирования навыков сочинительства простых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на слоги «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ля-ля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», «баю-бай»</w:t>
            </w:r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Игрушки, побуждающие к звукоподражанию (собачка, кошка, и т.п.)</w:t>
            </w:r>
          </w:p>
        </w:tc>
      </w:tr>
      <w:tr w:rsidR="00121895" w:rsidRPr="00FF7648" w:rsidTr="00740C04">
        <w:tc>
          <w:tcPr>
            <w:tcW w:w="1326" w:type="dxa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Музыкально-ритмичес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992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896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Музыкальный центр, фортепиано, кове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навыков исполнения танцевальных движений</w:t>
            </w:r>
          </w:p>
        </w:tc>
        <w:tc>
          <w:tcPr>
            <w:tcW w:w="2936" w:type="dxa"/>
          </w:tcPr>
          <w:p w:rsidR="00121895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онотека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ковер-для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 и закрепления программных танцевальных движений</w:t>
            </w:r>
          </w:p>
        </w:tc>
      </w:tr>
      <w:tr w:rsidR="00121895" w:rsidRPr="00FF7648" w:rsidTr="00740C04">
        <w:tc>
          <w:tcPr>
            <w:tcW w:w="1326" w:type="dxa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992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896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proofErr w:type="gramEnd"/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Наборы игровых атрибутов (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латочки,флаж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ки,колокольчики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инструменты с различными тембрами и высотой звучания и т.п.), способствующие развитию всех видов слуха и памяти</w:t>
            </w:r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Наборы игровых атрибутов (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латочки,флаж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ки,колокольчики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инструменты с различными тембрами и высотой звучания и т.п.), способствующие развитию всех видов слуха и памяти</w:t>
            </w:r>
          </w:p>
        </w:tc>
      </w:tr>
      <w:tr w:rsidR="00121895" w:rsidRPr="00FF7648" w:rsidTr="00740C04">
        <w:trPr>
          <w:trHeight w:val="1050"/>
        </w:trPr>
        <w:tc>
          <w:tcPr>
            <w:tcW w:w="1326" w:type="dxa"/>
            <w:vMerge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Танцевально-игровое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</w:t>
            </w:r>
          </w:p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онотека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, фортепиано, ковер, различные атрибуты- для развития и 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стимулирования танцевально-игрового творчества</w:t>
            </w:r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Магнитофон</w:t>
            </w:r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онотека,ковер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</w:t>
            </w: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атрибуты-для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ситуаций, в которых дети могут проявить танцевально-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творчество</w:t>
            </w:r>
          </w:p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95" w:rsidRPr="00FF7648" w:rsidTr="00740C04">
        <w:trPr>
          <w:trHeight w:val="1380"/>
        </w:trPr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Подыгры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 ударных </w:t>
            </w: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121895" w:rsidRPr="00FF7648" w:rsidRDefault="00121895" w:rsidP="0074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proofErr w:type="gramEnd"/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размещены контейнеры с погремушками, колокольчиками, бубенцами, бубнами  (желательно по количеству детей, присутствующих на занятии)– для предоставления возможности выбора инструмента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121895" w:rsidRPr="00FF7648" w:rsidRDefault="00121895" w:rsidP="0074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48">
              <w:rPr>
                <w:rFonts w:ascii="Times New Roman" w:hAnsi="Times New Roman" w:cs="Times New Roman"/>
                <w:sz w:val="24"/>
                <w:szCs w:val="24"/>
              </w:rPr>
              <w:t>Стеллаж, на котором размещен  контейнер с погремушками, колокольчиками, бубенцами, бубнами (по 2-3 экземпляра) – для предоставления возможности выбора понравившегося инструмента и самостоятельного исполнения</w:t>
            </w:r>
          </w:p>
        </w:tc>
      </w:tr>
    </w:tbl>
    <w:p w:rsidR="0047301F" w:rsidRDefault="0047301F"/>
    <w:sectPr w:rsidR="0047301F" w:rsidSect="001218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1895"/>
    <w:rsid w:val="000814DD"/>
    <w:rsid w:val="00121895"/>
    <w:rsid w:val="0047301F"/>
    <w:rsid w:val="00486914"/>
    <w:rsid w:val="00C0368B"/>
    <w:rsid w:val="00DD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</dc:creator>
  <cp:lastModifiedBy>ОН</cp:lastModifiedBy>
  <cp:revision>3</cp:revision>
  <dcterms:created xsi:type="dcterms:W3CDTF">2017-06-06T12:03:00Z</dcterms:created>
  <dcterms:modified xsi:type="dcterms:W3CDTF">2017-06-07T05:43:00Z</dcterms:modified>
</cp:coreProperties>
</file>