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C3" w:rsidRPr="00AB2F37" w:rsidRDefault="00C658C3" w:rsidP="00C658C3">
      <w:pPr>
        <w:spacing w:before="60"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C658C3" w:rsidRPr="00AB2F37" w:rsidRDefault="00C658C3" w:rsidP="00C658C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B2F37">
        <w:rPr>
          <w:b/>
          <w:sz w:val="28"/>
          <w:szCs w:val="28"/>
          <w:u w:val="single"/>
        </w:rPr>
        <w:t>Игра «Верю – не верю»</w:t>
      </w:r>
    </w:p>
    <w:p w:rsidR="00C658C3" w:rsidRPr="00AB2F37" w:rsidRDefault="00C658C3" w:rsidP="00C658C3">
      <w:pPr>
        <w:spacing w:line="360" w:lineRule="auto"/>
        <w:jc w:val="both"/>
        <w:rPr>
          <w:sz w:val="28"/>
          <w:szCs w:val="28"/>
        </w:rPr>
      </w:pPr>
      <w:r w:rsidRPr="00AB2F37">
        <w:rPr>
          <w:sz w:val="28"/>
          <w:szCs w:val="28"/>
        </w:rPr>
        <w:t xml:space="preserve">1. Одночленами называются выражения, представляющие собой сумму из чисел, переменных и их степеней.        </w:t>
      </w:r>
    </w:p>
    <w:p w:rsidR="00C658C3" w:rsidRPr="00AB2F37" w:rsidRDefault="00C658C3" w:rsidP="00C658C3">
      <w:pPr>
        <w:spacing w:line="360" w:lineRule="auto"/>
        <w:jc w:val="both"/>
        <w:rPr>
          <w:sz w:val="28"/>
          <w:szCs w:val="28"/>
        </w:rPr>
      </w:pPr>
      <w:r w:rsidRPr="00AB2F37">
        <w:rPr>
          <w:sz w:val="28"/>
          <w:szCs w:val="28"/>
        </w:rPr>
        <w:t xml:space="preserve">2.  Одночленами также называются выражения, представляющие собой  числа, переменные и их степени.        </w:t>
      </w:r>
    </w:p>
    <w:p w:rsidR="00C658C3" w:rsidRPr="00AB2F37" w:rsidRDefault="00C658C3" w:rsidP="00C658C3">
      <w:pPr>
        <w:spacing w:line="360" w:lineRule="auto"/>
        <w:jc w:val="both"/>
        <w:rPr>
          <w:sz w:val="28"/>
          <w:szCs w:val="28"/>
        </w:rPr>
      </w:pPr>
      <w:r w:rsidRPr="00AB2F37">
        <w:rPr>
          <w:sz w:val="28"/>
          <w:szCs w:val="28"/>
        </w:rPr>
        <w:t xml:space="preserve">3. Любой одночлен можно привести к стандартному виду, воспользовавшись переместительным и сочетательным свойствами умножения. </w:t>
      </w:r>
    </w:p>
    <w:p w:rsidR="00C658C3" w:rsidRPr="00AB2F37" w:rsidRDefault="00C658C3" w:rsidP="00C658C3">
      <w:pPr>
        <w:spacing w:line="360" w:lineRule="auto"/>
        <w:jc w:val="both"/>
        <w:rPr>
          <w:sz w:val="28"/>
          <w:szCs w:val="28"/>
        </w:rPr>
      </w:pPr>
      <w:r w:rsidRPr="00AB2F37">
        <w:rPr>
          <w:sz w:val="28"/>
          <w:szCs w:val="28"/>
        </w:rPr>
        <w:t xml:space="preserve">4. Коэффициентом одночлена, записанного в стандартном виде,  называют числовой множитель. </w:t>
      </w:r>
    </w:p>
    <w:p w:rsidR="00C658C3" w:rsidRPr="00AB2F37" w:rsidRDefault="00C658C3" w:rsidP="00C658C3">
      <w:pPr>
        <w:spacing w:line="360" w:lineRule="auto"/>
        <w:jc w:val="both"/>
        <w:rPr>
          <w:color w:val="C00000"/>
          <w:sz w:val="28"/>
          <w:szCs w:val="28"/>
        </w:rPr>
      </w:pPr>
      <w:r w:rsidRPr="00AB2F37">
        <w:rPr>
          <w:sz w:val="28"/>
          <w:szCs w:val="28"/>
        </w:rPr>
        <w:t>5. Степенью одночлена называют произведение показателей степеней всех входящих в него переменных.</w:t>
      </w:r>
      <w:r w:rsidRPr="00AB2F37">
        <w:rPr>
          <w:color w:val="C00000"/>
          <w:sz w:val="28"/>
          <w:szCs w:val="28"/>
        </w:rPr>
        <w:t xml:space="preserve">  </w:t>
      </w:r>
    </w:p>
    <w:p w:rsidR="00B30116" w:rsidRDefault="00C658C3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C3"/>
    <w:rsid w:val="00075273"/>
    <w:rsid w:val="001A2A60"/>
    <w:rsid w:val="001F7167"/>
    <w:rsid w:val="003975D5"/>
    <w:rsid w:val="00480A23"/>
    <w:rsid w:val="00582CAF"/>
    <w:rsid w:val="00660A46"/>
    <w:rsid w:val="006E35EF"/>
    <w:rsid w:val="00C658C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2017-07-11T14:04:00Z</dcterms:created>
  <dcterms:modified xsi:type="dcterms:W3CDTF">2017-07-11T14:05:00Z</dcterms:modified>
</cp:coreProperties>
</file>