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3E" w:rsidRDefault="000C1E3E" w:rsidP="000C1E3E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0C1E3E" w:rsidRDefault="000C1E3E" w:rsidP="000C1E3E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E3E" w:rsidRDefault="000C1E3E" w:rsidP="000C1E3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объёма сельскохозяйственного производства зарубежных странах достигалось за счет совершенствования способов обработки одних и тех же земель,  </w:t>
      </w:r>
    </w:p>
    <w:p w:rsidR="000C1E3E" w:rsidRDefault="000C1E3E" w:rsidP="000C1E3E">
      <w:pPr>
        <w:tabs>
          <w:tab w:val="left" w:leader="dot" w:pos="6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новых сортов растений и применения техники. Это было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интенсивное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хозяйства. В России же увеличение объёма аграрного производства было связано с освоением новых южных земель, и вовлечением в занятия земледелием народов Поволжья Это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экстенсивное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хозяйство. Урожайность крестьянских полей оставалась очень низкой. На малоплодородных землях продуктов, собранных с небольших крестьянских наделов, порой едва хватало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собственного потребления.</w:t>
      </w:r>
    </w:p>
    <w:p w:rsidR="000C1E3E" w:rsidRDefault="000C1E3E" w:rsidP="000C1E3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сельскохозяйственную продукцию на рынок поставляли помещики. Чтобы увеличить доходы своих имений, они вместо того, чтобы совершенствовать культуру земледелия и внедрять сельскохозяйственную технику, увеличивали повинности крестьянам. </w:t>
      </w:r>
    </w:p>
    <w:p w:rsidR="000C1E3E" w:rsidRDefault="000C1E3E" w:rsidP="000C1E3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Нечерноземье, не приносящем хороших доходов от земледелия, помещики увеличивали денежный оброк. Для его платы крестьяне вынуждены были заниматься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отходничеством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продавать свой урожай, порой обрекая свои семьи на голод.</w:t>
      </w:r>
    </w:p>
    <w:p w:rsidR="000C1E3E" w:rsidRDefault="000C1E3E" w:rsidP="000C1E3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районах с плодородными почвами помещики увеличивали барщину до шести дней в неделю. У крепостных крестьян практически уже не оставалось времени, чтобы обрабатывать свои участки. </w:t>
      </w:r>
    </w:p>
    <w:p w:rsidR="000C1E3E" w:rsidRDefault="000C1E3E" w:rsidP="000C1E3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крымских губерниях на юге активно использовался труд наёмных рабочих, где лишь небольшая часть помещиков (3-4 %), владельцы крупных имений в южных чернозёмных районах, применяли сельскохозяйственные машины, приглашали агрономов — иностранных специалистов, использовали удобрения, вводили новые сорта семян и породы скота. Дли работы в таких поместьях нанимались сельскохозяйственные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чие, более заинтересованные в труде, чем крепостные, поскольку получали денежное вознаграждение.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появились собственные сельскохозяйственные технические изобретения, например, льнотрепальная машина крестьянина Алексеева, сенокосная машина Хитрина. Эти новинки выставлялись на сельскохозяйст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выставках, а затем о них забывали и подобную технику продолжали покупать за границей.</w:t>
      </w:r>
    </w:p>
    <w:p w:rsidR="000C1E3E" w:rsidRDefault="000C1E3E" w:rsidP="000C1E3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Гос. крестьян- лично свободных- сковывала сельская община, которая не давала возможности выхода, проявлению инициативы, предприимчивости, поэтому даже в зажиточных крестьянских хозяйствах было недостаточно денег, чтобы приобрести сеялки, веялки, жатки, позволившие увеличить урожайность.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середине века становилось очевидным, что сельское 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во, основанное на помещичьем землевладении и на труде крепостных себя изживает. В условиях расширяющегося товарного производства требовались решительные преобразования в деревне.                             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E3E" w:rsidRDefault="000C1E3E" w:rsidP="000C1E3E">
      <w:pPr>
        <w:pStyle w:val="a3"/>
        <w:ind w:left="0"/>
        <w:jc w:val="both"/>
        <w:rPr>
          <w:i/>
          <w:iCs/>
        </w:rPr>
      </w:pPr>
      <w:r>
        <w:t>В XIX в. развитие производства страны всё более зависело от ро</w:t>
      </w:r>
      <w:r>
        <w:softHyphen/>
        <w:t>ста металлургической и машиностроительной промышленности, так как именно в этих отраслях создавалась техника, необходимая для</w:t>
      </w:r>
      <w:r>
        <w:rPr>
          <w:i/>
          <w:iCs/>
        </w:rPr>
        <w:t xml:space="preserve"> промышленного переворота.</w:t>
      </w:r>
    </w:p>
    <w:p w:rsidR="000C1E3E" w:rsidRDefault="000C1E3E" w:rsidP="000C1E3E">
      <w:pPr>
        <w:pStyle w:val="a3"/>
        <w:ind w:left="0"/>
        <w:jc w:val="both"/>
      </w:pPr>
      <w:r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Крепостное право </w:t>
      </w:r>
      <w:r>
        <w:rPr>
          <w:rFonts w:eastAsiaTheme="minorEastAsia"/>
          <w:color w:val="000000" w:themeColor="text1"/>
          <w:kern w:val="24"/>
        </w:rPr>
        <w:t>не давало перейти крестьянам в свободных вольнонаемных рабочих, которых можно было обучать работать на станках, крестьяне были необразованными, не заинтересованными в результатах своего труда</w:t>
      </w:r>
    </w:p>
    <w:p w:rsidR="000C1E3E" w:rsidRDefault="000C1E3E" w:rsidP="000C1E3E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крепостных мануфактурах,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трудились навечно приписан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люди, в первой половине XIX века начали бастовать работники, недовольные своим положением. Хозяева предприятий старались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бавиться от них и нанять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вольнонаёмных рабочих.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указу 1840 года, промышленники получали право переводить посессионных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ботников в 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сословия - государственных крестьян, мещан и т.д. Казна возмещала владельцам мануфактур убытки, выплачивая за каждую ревизскую душу, переведённую в другое сословие, по 36 рублей. 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Помещики, которые были хозяевами больших лесных массивов, залежей руды или запасов сельскохозяйственной продукции, организовывали в своих имениях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крепостные вотчинные мануфактуры,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занимавшиеся переработкой природных ресурсов. На этих предприятиях в основном работали крепостные, которые получали небольшое вознаграждение за труд.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Наёмные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выполняли здесь только самую трудную, требующую специальной подготовки работу. Если спрос на рынке был велик, вотчинная мануфактура работала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мощность; если потребность в том или ином товаре сокращалась и цены падали, помещик временно сокращал производство, заставляя своих крепостных работать на земле. Казна поддерживала вотчинные мануфактуры, предоставляя их владельцам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заказы и кредиты. Хозяева мануфактур, основанных на крепост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труде, стремились максимально использовать бесплатный труд своих работников и не были заинтересованы в применении новых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изобретений.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трети XIX века наблюдался рост числа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капиталистических мануфактур,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использовался труд наёмных рабочих. Раньше всего такие предприятия стали возникать в хлопчатобумажной отрасли, позднее - в горнодобывающей. Наёмными рабочими, как правило,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новились крестьяне-отходники. Чтобы заплатить денежный оброк казне или хозяину, они уходили на заработки. Владельцы капиталис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мануфактур вынуждены были платить наёмным рабочим заработную плату, которой должно было хватать на жизнь и уплату феодальных повинностей. Поэтому их труд был более высокооплачи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ваемым по сравнению с другими категориями работников. Наёмные рабочие были заинтересованы в результатах своего труда и работали на совесть. Однако, оставаясь крепостными, они не могли свободно распоря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своей судьбой. Помещик в любое время мог вернуть своих крестьян в имение, перевести их с денежного оброка на барщину,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ставить работать на земле. Не мог надолго уходить из общины, и крестьянин из разряда государственных.</w:t>
      </w:r>
    </w:p>
    <w:p w:rsidR="000C1E3E" w:rsidRDefault="000C1E3E" w:rsidP="000C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E3E" w:rsidRDefault="000C1E3E" w:rsidP="000C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ТОРГОВЛЯ</w:t>
      </w:r>
    </w:p>
    <w:p w:rsidR="000C1E3E" w:rsidRDefault="000C1E3E" w:rsidP="000C1E3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товаров, производимых крестьянами-кустарями и работниками мануфактур, способствовало развитию торговли. В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по-прежнему продолжали действовать ярмарки: в Нижнем Новго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роде, Ростове, Киеве, Курске и других городах. К середине века их насчитывалось около 64 тысяч. Оборот многих из них достигал 1 млн рублей. О развитии общероссийского торгового обмена 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 ярмарки, возникавшие на окраинах Российской империи. В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появились гостиные дворы и магазины, которые вели непрерывную торговлю в течение всего года. С каждым годом увеличивалось число коробейников, торговавших товаром вразнос.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промышленности было невозможно без развития путей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 для наземного и водного транспорта. Новые шоссейные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соединили ряд крупных городов: Москву, Варшаву и Петербург, Нижни Новгород и Ярославль. Общая протяжённость дорог в первой половине XIX века была ещё невелика и составляла 9 тысяч вёрст. В 1805 году небольшие суда стали курсировать по каналам, которые соединили Каму и Северную Двину; Днепр с Вислой, Неманом и Западной Двиной. С верховьев Волги в Балтийское море можно было попаси, по Мариинской и Тихвинской водным системам, которые были постро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ены в 1808-1811 годах. Большие пароходы стали ходить по Неве толь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 1815 года.</w:t>
      </w:r>
    </w:p>
    <w:p w:rsidR="000C1E3E" w:rsidRDefault="000C1E3E" w:rsidP="000C1E3E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чудом для современников было открытие в 1837 году первого железнодорожного полотна между Петербургом и Царским Селом, общей протяжённостью 25 вёрст. Первые поезда начали ходить ещё в 1836 году, но добраться на них можно было только от Царского Села до Павловска. К тому времени из Англии ещё не успели доставить паровозы и движущей силой была конская тяга. Настоящие паровые машины появились годом позже. ерную столицу с Москвой, другая - с Варшавой. Россия делала первые шаги в развитии железно дорожных коммуникаций.</w:t>
      </w:r>
    </w:p>
    <w:p w:rsidR="000C1E3E" w:rsidRDefault="000C1E3E" w:rsidP="000C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Сдерживающим фактором развития торговли была низкая плате же способность крестьян, составлявших основную часть населения страны. После уплаты налогов у крестьянских семей оставалось мало свободных денег для приобретения всего необходимого в хозяйстве Ограниченность рынка сбыта не позволяла владельцам промышленных предприятий быстрыми темпами расширять производство. Начало промышленного переворота заметно отразилось на жизни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рожан. С утра до позднего вечера жители таких городов, как Петер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бург, Москва, Нижний Новгород, были вовлечены в круговорот неот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ложных дел. Представители высшей знати в экипажах и двуколках спешили по делам государственной службы; мелкие чиновники, сидя за конторками, кропотливо разбирали бесконечные кипы бумаг; торговцы с раннего утра открывали лавки и трактиры; хозяева ремес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мастерских приветливо распахивали двери в ожидании заказ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чиков; работные люди, прислушиваясь к рёву заводского гудка, 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пились занять свои рабочие места. При этом жители городов по-преж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нему делились на податные и привилегированные сословия, часть из которых формировала новые социальные группы - промышленной буржуазии и наёмных рабочих.</w:t>
      </w:r>
    </w:p>
    <w:p w:rsidR="000C1E3E" w:rsidRDefault="000C1E3E" w:rsidP="000C1E3E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первой половине XIX века в России постепенно начинается промыш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ленный переворот, расширяется внутренний рынок; меняющееся клас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совое деление общества перестаёт совпадать с сословным делением.</w:t>
      </w:r>
      <w:bookmarkEnd w:id="0"/>
    </w:p>
    <w:p w:rsidR="000C1E3E" w:rsidRDefault="000C1E3E" w:rsidP="000C1E3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C1E3E" w:rsidRDefault="000C1E3E" w:rsidP="000C1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91" w:rsidRDefault="005E2691">
      <w:bookmarkStart w:id="1" w:name="_GoBack"/>
      <w:bookmarkEnd w:id="1"/>
    </w:p>
    <w:sectPr w:rsidR="005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3"/>
    <w:rsid w:val="000C1E3E"/>
    <w:rsid w:val="005E2691"/>
    <w:rsid w:val="006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D995-ECE6-49C2-869D-DBC53E6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7513</Characters>
  <Application>Microsoft Office Word</Application>
  <DocSecurity>0</DocSecurity>
  <Lines>62</Lines>
  <Paragraphs>17</Paragraphs>
  <ScaleCrop>false</ScaleCrop>
  <Company>diakov.net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2017-02-26T21:19:00Z</dcterms:created>
  <dcterms:modified xsi:type="dcterms:W3CDTF">2017-02-26T21:20:00Z</dcterms:modified>
</cp:coreProperties>
</file>