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06" w:rsidRPr="00282EE5" w:rsidRDefault="00282EE5" w:rsidP="00282EE5">
      <w:pPr>
        <w:jc w:val="right"/>
        <w:rPr>
          <w:rFonts w:ascii="Times New Roman" w:hAnsi="Times New Roman" w:cs="Times New Roman"/>
          <w:sz w:val="24"/>
          <w:szCs w:val="28"/>
        </w:rPr>
      </w:pPr>
      <w:r w:rsidRPr="00282EE5">
        <w:rPr>
          <w:rFonts w:ascii="Times New Roman" w:hAnsi="Times New Roman" w:cs="Times New Roman"/>
          <w:sz w:val="24"/>
          <w:szCs w:val="28"/>
        </w:rPr>
        <w:t>Приложение 5. «</w:t>
      </w:r>
      <w:r w:rsidR="00630A50" w:rsidRPr="00282EE5">
        <w:rPr>
          <w:rFonts w:ascii="Times New Roman" w:hAnsi="Times New Roman" w:cs="Times New Roman"/>
          <w:sz w:val="24"/>
          <w:szCs w:val="28"/>
        </w:rPr>
        <w:t>Станция «Водная».</w:t>
      </w:r>
    </w:p>
    <w:tbl>
      <w:tblPr>
        <w:tblW w:w="10229" w:type="dxa"/>
        <w:tblInd w:w="108" w:type="dxa"/>
        <w:tblLook w:val="04A0"/>
      </w:tblPr>
      <w:tblGrid>
        <w:gridCol w:w="284"/>
        <w:gridCol w:w="976"/>
        <w:gridCol w:w="976"/>
        <w:gridCol w:w="679"/>
        <w:gridCol w:w="276"/>
        <w:gridCol w:w="21"/>
        <w:gridCol w:w="255"/>
        <w:gridCol w:w="276"/>
        <w:gridCol w:w="3787"/>
        <w:gridCol w:w="288"/>
        <w:gridCol w:w="283"/>
        <w:gridCol w:w="119"/>
        <w:gridCol w:w="286"/>
        <w:gridCol w:w="158"/>
        <w:gridCol w:w="398"/>
        <w:gridCol w:w="286"/>
        <w:gridCol w:w="309"/>
        <w:gridCol w:w="286"/>
        <w:gridCol w:w="286"/>
      </w:tblGrid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Реки области относятся к бассейну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А.Внутреннего стока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Атлантического океана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В.Северного Ледовитого океана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Реки области вскрываются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 севера на юг</w:t>
            </w:r>
          </w:p>
          <w:p w:rsidR="00F073B9" w:rsidRPr="001D6219" w:rsidRDefault="00F073B9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 юга на север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A50" w:rsidRPr="001D6219" w:rsidTr="00282EE5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Река образует в устье обширную дельту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Северная Двина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Б.Онега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Пинега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Вага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4.Река образует в устье широкий эстуарий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А.Северная Двина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Мезень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Печора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Это озеро лежит за пределами Архангельской области</w:t>
            </w:r>
          </w:p>
        </w:tc>
      </w:tr>
      <w:tr w:rsidR="00630A50" w:rsidRPr="001D6219" w:rsidTr="00282EE5">
        <w:trPr>
          <w:gridAfter w:val="6"/>
          <w:wAfter w:w="172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Лача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proofErr w:type="spellStart"/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Кенозеро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Б.Белое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6.В области преобладают озера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карстового происхождения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озера старицы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Ледникового происхождения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Соленые озера встречаются в Архангельской области</w:t>
            </w:r>
          </w:p>
        </w:tc>
      </w:tr>
      <w:tr w:rsidR="00630A50" w:rsidRPr="001D6219" w:rsidTr="00282EE5">
        <w:trPr>
          <w:gridAfter w:val="6"/>
          <w:wAfter w:w="1723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да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Среди болот  области преобладают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А.низинные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Б.переходные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В.верховые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A50" w:rsidRPr="001D6219" w:rsidTr="00282EE5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50" w:rsidRPr="001D6219" w:rsidRDefault="00630A50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Arial CYR" w:eastAsia="Times New Roman" w:hAnsi="Arial CYR" w:cs="Arial CYR"/>
                <w:sz w:val="25"/>
                <w:szCs w:val="25"/>
              </w:rPr>
            </w:pPr>
            <w:r w:rsidRPr="001D6219">
              <w:rPr>
                <w:rFonts w:ascii="Arial CYR" w:eastAsia="Times New Roman" w:hAnsi="Arial CYR" w:cs="Arial CYR"/>
                <w:sz w:val="25"/>
                <w:szCs w:val="25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</w:pPr>
            <w:r w:rsidRPr="001D6219"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</w:pPr>
            <w:r w:rsidRPr="001D6219"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</w:pPr>
            <w:r w:rsidRPr="001D6219"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</w:pPr>
            <w:r w:rsidRPr="001D6219"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</w:pPr>
            <w:r w:rsidRPr="001D6219"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</w:pPr>
            <w:r w:rsidRPr="001D6219"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</w:pPr>
            <w:r w:rsidRPr="001D6219">
              <w:rPr>
                <w:rFonts w:ascii="Arial CYR" w:eastAsia="Times New Roman" w:hAnsi="Arial CYR" w:cs="Arial CYR"/>
                <w:b/>
                <w:bCs/>
                <w:sz w:val="25"/>
                <w:szCs w:val="25"/>
              </w:rPr>
              <w:t> </w:t>
            </w:r>
          </w:p>
        </w:tc>
      </w:tr>
      <w:tr w:rsidR="00FD0332" w:rsidRPr="001D6219" w:rsidTr="001D6219">
        <w:trPr>
          <w:gridAfter w:val="6"/>
          <w:wAfter w:w="172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Огромные валуны на полях области результат деятельности</w:t>
            </w:r>
          </w:p>
        </w:tc>
      </w:tr>
      <w:tr w:rsidR="00FD0332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62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моря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ветра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Ледника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gridAfter w:val="6"/>
          <w:wAfter w:w="172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Овраги относятся к формам рельефа, созданным деятельностью</w:t>
            </w:r>
          </w:p>
        </w:tc>
      </w:tr>
      <w:tr w:rsidR="00FD0332" w:rsidRPr="001D6219" w:rsidTr="001D6219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текучих вод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Б.ледника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Карстовых процессов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Моря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proofErr w:type="gramStart"/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Моренный</w:t>
            </w:r>
            <w:proofErr w:type="gramEnd"/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рельеф образовался в результате деятельности</w:t>
            </w:r>
          </w:p>
        </w:tc>
      </w:tr>
      <w:tr w:rsidR="00FD0332" w:rsidRPr="001D6219" w:rsidTr="001D6219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текучих вод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ледника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Карста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0332" w:rsidRPr="001D6219" w:rsidTr="001D6219">
        <w:trPr>
          <w:gridAfter w:val="6"/>
          <w:wAfter w:w="172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rPr>
                <w:b/>
                <w:bCs/>
                <w:sz w:val="26"/>
                <w:szCs w:val="26"/>
              </w:rPr>
            </w:pPr>
            <w:r w:rsidRPr="001D62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12.Термокарстовые формы рельефа образуются в результате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2" w:rsidRPr="001D6219" w:rsidRDefault="00FD0332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6219" w:rsidRPr="001D6219" w:rsidTr="001D6219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spacing w:after="0"/>
              <w:rPr>
                <w:b/>
                <w:bCs/>
                <w:sz w:val="26"/>
                <w:szCs w:val="26"/>
              </w:rPr>
            </w:pPr>
            <w:r w:rsidRPr="001D62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А. накопления речных отложений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6219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spacing w:after="0"/>
              <w:rPr>
                <w:b/>
                <w:bCs/>
                <w:sz w:val="26"/>
                <w:szCs w:val="26"/>
              </w:rPr>
            </w:pPr>
            <w:r w:rsidRPr="001D62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Б. движения земной коры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6219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spacing w:after="0"/>
              <w:rPr>
                <w:b/>
                <w:bCs/>
                <w:sz w:val="26"/>
                <w:szCs w:val="26"/>
              </w:rPr>
            </w:pPr>
            <w:r w:rsidRPr="001D62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В. Потепления климата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6219" w:rsidRPr="001D6219" w:rsidTr="001D6219">
        <w:trPr>
          <w:gridAfter w:val="6"/>
          <w:wAfter w:w="172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rPr>
                <w:rFonts w:ascii="Arial CYR" w:hAnsi="Arial CYR" w:cs="Arial CYR"/>
                <w:sz w:val="20"/>
                <w:szCs w:val="20"/>
              </w:rPr>
            </w:pPr>
            <w:r w:rsidRPr="001D62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13. В районах распространения известняков, гипсов продолжаются</w:t>
            </w:r>
          </w:p>
        </w:tc>
      </w:tr>
      <w:tr w:rsidR="001D6219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rPr>
                <w:rFonts w:ascii="Arial CYR" w:hAnsi="Arial CYR" w:cs="Arial CYR"/>
                <w:sz w:val="20"/>
                <w:szCs w:val="20"/>
              </w:rPr>
            </w:pPr>
            <w:r w:rsidRPr="001D62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А.эрозионные процессы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6219" w:rsidRPr="001D6219" w:rsidTr="001D621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rPr>
                <w:rFonts w:ascii="Arial CYR" w:hAnsi="Arial CYR" w:cs="Arial CYR"/>
                <w:sz w:val="20"/>
                <w:szCs w:val="20"/>
              </w:rPr>
            </w:pPr>
            <w:r w:rsidRPr="001D62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Б. термокарстовые процессы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6219" w:rsidRPr="001D6219" w:rsidTr="001D621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rPr>
                <w:rFonts w:ascii="Arial CYR" w:hAnsi="Arial CYR" w:cs="Arial CYR"/>
                <w:sz w:val="20"/>
                <w:szCs w:val="20"/>
              </w:rPr>
            </w:pPr>
            <w:r w:rsidRPr="001D62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В. карстовые процессы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14.  У большинства растений верховых болот во внешнем строении отмечаются признаки: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А.   избытка влаги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Б.   недостатка влаги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В.   засухи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15. Почему суммарное выделение кислорода в атмосферу у болот больше, чем в других сообществах?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потому, что кислород не используется </w:t>
            </w:r>
            <w:proofErr w:type="gramStart"/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дыхание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Б. потому, что кислород не используется для фотосинтеза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В. потому, что кислород не используется на разложение мертвого органического вещества.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16. Какую рыбу разводят на рыбозаводе недалеко от Северодвинска?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А. лосось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Б. семга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В. форель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17. Каковы причины загрязнения Северной Двины?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А. молевой сплав древесины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Б.  транспортные пути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В.  загрязнение отходами химических производств и бытовыми стоками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b/>
                <w:sz w:val="24"/>
                <w:szCs w:val="24"/>
              </w:rPr>
              <w:t>Г.  все ответы верны</w:t>
            </w: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19" w:rsidRPr="001D6219" w:rsidRDefault="001D6219" w:rsidP="001D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0A50" w:rsidRPr="00630A50" w:rsidRDefault="00630A50" w:rsidP="001D6219">
      <w:pPr>
        <w:rPr>
          <w:rFonts w:ascii="Times New Roman" w:hAnsi="Times New Roman" w:cs="Times New Roman"/>
          <w:sz w:val="28"/>
          <w:szCs w:val="28"/>
        </w:rPr>
      </w:pPr>
    </w:p>
    <w:sectPr w:rsidR="00630A50" w:rsidRPr="00630A50" w:rsidSect="001A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A50"/>
    <w:rsid w:val="00025094"/>
    <w:rsid w:val="00044371"/>
    <w:rsid w:val="001A5C06"/>
    <w:rsid w:val="001D6219"/>
    <w:rsid w:val="00282EE5"/>
    <w:rsid w:val="003C6DA0"/>
    <w:rsid w:val="00574BF1"/>
    <w:rsid w:val="005E0B84"/>
    <w:rsid w:val="00630A50"/>
    <w:rsid w:val="008E1C84"/>
    <w:rsid w:val="00B26735"/>
    <w:rsid w:val="00C30E06"/>
    <w:rsid w:val="00C47678"/>
    <w:rsid w:val="00D038C4"/>
    <w:rsid w:val="00F073B9"/>
    <w:rsid w:val="00FD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Наталия</cp:lastModifiedBy>
  <cp:revision>2</cp:revision>
  <dcterms:created xsi:type="dcterms:W3CDTF">2016-03-12T16:51:00Z</dcterms:created>
  <dcterms:modified xsi:type="dcterms:W3CDTF">2016-12-08T10:13:00Z</dcterms:modified>
</cp:coreProperties>
</file>