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6F" w:rsidRPr="00E8716F" w:rsidRDefault="00E8716F" w:rsidP="00AF415C">
      <w:pPr>
        <w:spacing w:before="100" w:beforeAutospacing="1" w:after="100" w:afterAutospacing="1" w:line="240" w:lineRule="auto"/>
        <w:ind w:left="708" w:right="708"/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Приложение 1.</w:t>
      </w:r>
      <w:bookmarkStart w:id="0" w:name="_GoBack"/>
      <w:bookmarkEnd w:id="0"/>
    </w:p>
    <w:p w:rsidR="00AF415C" w:rsidRPr="00AF415C" w:rsidRDefault="00AF415C" w:rsidP="00AF415C">
      <w:pPr>
        <w:spacing w:before="100" w:beforeAutospacing="1" w:after="100" w:afterAutospacing="1" w:line="240" w:lineRule="auto"/>
        <w:ind w:left="708" w:right="708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AF415C">
        <w:rPr>
          <w:rFonts w:ascii="Arial" w:hAnsi="Arial" w:cs="Arial"/>
          <w:b/>
          <w:color w:val="00B050"/>
          <w:sz w:val="24"/>
          <w:szCs w:val="24"/>
        </w:rPr>
        <w:t>Тематический план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6"/>
        <w:gridCol w:w="4820"/>
        <w:gridCol w:w="1559"/>
      </w:tblGrid>
      <w:tr w:rsidR="00AF415C" w:rsidRPr="00AF415C" w:rsidTr="00AF415C">
        <w:trPr>
          <w:trHeight w:val="299"/>
        </w:trPr>
        <w:tc>
          <w:tcPr>
            <w:tcW w:w="1134" w:type="dxa"/>
          </w:tcPr>
          <w:p w:rsidR="00AF415C" w:rsidRPr="00AF415C" w:rsidRDefault="00AF415C" w:rsidP="00AF415C">
            <w:pPr>
              <w:ind w:right="-128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Этапы работы</w:t>
            </w:r>
          </w:p>
        </w:tc>
        <w:tc>
          <w:tcPr>
            <w:tcW w:w="2976" w:type="dxa"/>
          </w:tcPr>
          <w:p w:rsidR="00AF415C" w:rsidRPr="00AF415C" w:rsidRDefault="00AF415C" w:rsidP="00AF415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Задачи этапа</w:t>
            </w:r>
          </w:p>
        </w:tc>
        <w:tc>
          <w:tcPr>
            <w:tcW w:w="4820" w:type="dxa"/>
          </w:tcPr>
          <w:p w:rsidR="00AF415C" w:rsidRPr="00AF415C" w:rsidRDefault="00AF415C" w:rsidP="00AF415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Содержание работы на данном этапе</w:t>
            </w:r>
          </w:p>
        </w:tc>
        <w:tc>
          <w:tcPr>
            <w:tcW w:w="1559" w:type="dxa"/>
          </w:tcPr>
          <w:p w:rsidR="00AF415C" w:rsidRPr="00AF415C" w:rsidRDefault="00AF415C" w:rsidP="00AF415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Продол</w:t>
            </w:r>
            <w:proofErr w:type="spellEnd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-житель-</w:t>
            </w:r>
            <w:proofErr w:type="spell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ность</w:t>
            </w:r>
            <w:proofErr w:type="spellEnd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этапа</w:t>
            </w:r>
          </w:p>
        </w:tc>
      </w:tr>
      <w:tr w:rsidR="00AF415C" w:rsidRPr="00AF415C" w:rsidTr="00AF415C">
        <w:trPr>
          <w:trHeight w:val="3089"/>
        </w:trPr>
        <w:tc>
          <w:tcPr>
            <w:tcW w:w="1134" w:type="dxa"/>
            <w:vAlign w:val="center"/>
          </w:tcPr>
          <w:p w:rsidR="00AF415C" w:rsidRPr="00AF415C" w:rsidRDefault="00AF415C" w:rsidP="00AF415C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A27206" wp14:editId="3CFD43D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-2639060</wp:posOffset>
                  </wp:positionV>
                  <wp:extent cx="677545" cy="652780"/>
                  <wp:effectExtent l="0" t="0" r="0" b="0"/>
                  <wp:wrapNone/>
                  <wp:docPr id="4" name="Рисунок 4" descr="D:\Рабстол\карт. для  сказок\90b1c993035c8e50900ff9c7b9f62d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D:\Рабстол\карт. для  сказок\90b1c993035c8e50900ff9c7b9f62d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15C" w:rsidRPr="00AF415C" w:rsidRDefault="00AF415C" w:rsidP="00AF415C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415C" w:rsidRPr="00AF415C" w:rsidRDefault="00AF415C" w:rsidP="00AF415C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415C" w:rsidRPr="00AF415C" w:rsidRDefault="00AF415C" w:rsidP="00AF415C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415C" w:rsidRPr="00AF415C" w:rsidRDefault="00AF415C" w:rsidP="00AF415C">
            <w:pPr>
              <w:ind w:left="142" w:right="-10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AF415C">
              <w:rPr>
                <w:rFonts w:ascii="Arial" w:hAnsi="Arial" w:cs="Arial"/>
                <w:b/>
                <w:sz w:val="24"/>
                <w:szCs w:val="24"/>
              </w:rPr>
              <w:t xml:space="preserve"> этап</w:t>
            </w: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подготови-тель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ный</w:t>
            </w:r>
            <w:proofErr w:type="spellEnd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игро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вой)</w:t>
            </w:r>
          </w:p>
        </w:tc>
        <w:tc>
          <w:tcPr>
            <w:tcW w:w="2976" w:type="dxa"/>
          </w:tcPr>
          <w:p w:rsidR="00AF415C" w:rsidRPr="00AF415C" w:rsidRDefault="00AF415C" w:rsidP="00AF415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Обучать применению прямой аналогии в играх с целью повышения  творческого процесса. </w:t>
            </w:r>
          </w:p>
          <w:p w:rsidR="00AF415C" w:rsidRPr="00AF415C" w:rsidRDefault="00AF415C" w:rsidP="00AF415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Обучать детей умению самостоятельно находить и устанавливать графическую аналоги</w:t>
            </w:r>
            <w:proofErr w:type="gramStart"/>
            <w:r w:rsidRPr="00AF41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ю(</w:t>
            </w:r>
            <w:proofErr w:type="gramEnd"/>
            <w:r w:rsidRPr="00AF41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одну из разновидностей символической аналогии),</w:t>
            </w:r>
          </w:p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т.е. научить </w:t>
            </w:r>
            <w:proofErr w:type="gramStart"/>
            <w:r w:rsidRPr="00AF41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детей</w:t>
            </w:r>
            <w:proofErr w:type="gramEnd"/>
            <w:r w:rsidRPr="00AF41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обозначать </w:t>
            </w:r>
            <w:proofErr w:type="gramStart"/>
            <w:r w:rsidRPr="00AF41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каким</w:t>
            </w:r>
            <w:proofErr w:type="gramEnd"/>
            <w:r w:rsidRPr="00AF41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- либо одним символом реальный образ или несколько образов, выделив в них общие признаки. </w:t>
            </w:r>
          </w:p>
          <w:p w:rsidR="00AF415C" w:rsidRPr="00AF415C" w:rsidRDefault="00AF415C" w:rsidP="00AF415C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Обучать понятию-приему «свертывание» - умению выделять в образе самое главное, закреплять умение видеть абстрактный образ объекта.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1.Обучение применению прямой аналогии в играх с целью повышения  творческого процесса</w:t>
            </w:r>
          </w:p>
          <w:p w:rsidR="00AF415C" w:rsidRPr="00AF415C" w:rsidRDefault="00AF415C" w:rsidP="00AF415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t>Игры на различные виды прямой аналогии: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sz w:val="24"/>
                <w:szCs w:val="24"/>
              </w:rPr>
              <w:t>-</w:t>
            </w: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аналогия по форме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t>«На что похоже?»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Цель:</w:t>
            </w:r>
            <w:r w:rsidRPr="00AF415C">
              <w:rPr>
                <w:rFonts w:ascii="Arial" w:hAnsi="Arial" w:cs="Arial"/>
                <w:sz w:val="24"/>
                <w:szCs w:val="24"/>
              </w:rPr>
              <w:t xml:space="preserve"> находить аналог рассматриваемого предмета по внешнему виду (форме)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15C">
              <w:rPr>
                <w:rFonts w:ascii="Arial" w:hAnsi="Arial" w:cs="Arial"/>
                <w:sz w:val="24"/>
                <w:szCs w:val="24"/>
              </w:rPr>
              <w:t>-</w:t>
            </w: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Компонентная</w:t>
            </w:r>
            <w:r w:rsidRPr="00AF415C">
              <w:rPr>
                <w:rFonts w:ascii="Arial" w:hAnsi="Arial" w:cs="Arial"/>
                <w:sz w:val="24"/>
                <w:szCs w:val="24"/>
              </w:rPr>
              <w:t xml:space="preserve"> (или структурная аналогия)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t xml:space="preserve">«Найди  </w:t>
            </w:r>
            <w:proofErr w:type="gramStart"/>
            <w:r w:rsidRPr="00AF415C">
              <w:rPr>
                <w:rFonts w:ascii="Arial" w:hAnsi="Arial" w:cs="Arial"/>
                <w:i/>
                <w:sz w:val="24"/>
                <w:szCs w:val="24"/>
              </w:rPr>
              <w:t>похожий</w:t>
            </w:r>
            <w:proofErr w:type="gramEnd"/>
            <w:r w:rsidRPr="00AF415C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Цель:</w:t>
            </w:r>
            <w:r w:rsidRPr="00AF415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F415C">
              <w:rPr>
                <w:rFonts w:ascii="Arial" w:hAnsi="Arial" w:cs="Arial"/>
                <w:sz w:val="24"/>
                <w:szCs w:val="24"/>
              </w:rPr>
              <w:t>выяснив примерную структуру объекта, находить объект аналогичной структуры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Функциональная аналогия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t xml:space="preserve">«Найди  </w:t>
            </w:r>
            <w:proofErr w:type="gramStart"/>
            <w:r w:rsidRPr="00AF415C">
              <w:rPr>
                <w:rFonts w:ascii="Arial" w:hAnsi="Arial" w:cs="Arial"/>
                <w:i/>
                <w:sz w:val="24"/>
                <w:szCs w:val="24"/>
              </w:rPr>
              <w:t>похожий</w:t>
            </w:r>
            <w:proofErr w:type="gramEnd"/>
            <w:r w:rsidRPr="00AF415C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Цель:</w:t>
            </w:r>
            <w:r w:rsidRPr="00AF415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F415C">
              <w:rPr>
                <w:rFonts w:ascii="Arial" w:hAnsi="Arial" w:cs="Arial"/>
                <w:sz w:val="24"/>
                <w:szCs w:val="24"/>
              </w:rPr>
              <w:t xml:space="preserve">определить, какие функции выполняет </w:t>
            </w:r>
            <w:proofErr w:type="gramStart"/>
            <w:r w:rsidRPr="00AF415C">
              <w:rPr>
                <w:rFonts w:ascii="Arial" w:hAnsi="Arial" w:cs="Arial"/>
                <w:sz w:val="24"/>
                <w:szCs w:val="24"/>
              </w:rPr>
              <w:t>объект</w:t>
            </w:r>
            <w:proofErr w:type="gramEnd"/>
            <w:r w:rsidRPr="00AF415C">
              <w:rPr>
                <w:rFonts w:ascii="Arial" w:hAnsi="Arial" w:cs="Arial"/>
                <w:sz w:val="24"/>
                <w:szCs w:val="24"/>
              </w:rPr>
              <w:t xml:space="preserve"> и найти объект с аналогичными функциями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sz w:val="24"/>
                <w:szCs w:val="24"/>
              </w:rPr>
              <w:t>-</w:t>
            </w: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Аналогия по цвету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t>«Найди такой же»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Цель:</w:t>
            </w:r>
            <w:r w:rsidRPr="00AF415C">
              <w:rPr>
                <w:rFonts w:ascii="Arial" w:hAnsi="Arial" w:cs="Arial"/>
                <w:sz w:val="24"/>
                <w:szCs w:val="24"/>
              </w:rPr>
              <w:t xml:space="preserve"> найти объект аналогичного цвета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Аналогия по ситуации или по различным положениям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t>«На что похоже»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Цель:</w:t>
            </w:r>
            <w:r w:rsidRPr="00AF415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F415C">
              <w:rPr>
                <w:rFonts w:ascii="Arial" w:hAnsi="Arial" w:cs="Arial"/>
                <w:sz w:val="24"/>
                <w:szCs w:val="24"/>
              </w:rPr>
              <w:t>найти объект, находящийся в похожей ситуации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lastRenderedPageBreak/>
              <w:t>-</w:t>
            </w: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Комплексная аналогия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t xml:space="preserve">«Найди </w:t>
            </w:r>
            <w:proofErr w:type="gramStart"/>
            <w:r w:rsidRPr="00AF415C">
              <w:rPr>
                <w:rFonts w:ascii="Arial" w:hAnsi="Arial" w:cs="Arial"/>
                <w:i/>
                <w:sz w:val="24"/>
                <w:szCs w:val="24"/>
              </w:rPr>
              <w:t>такие</w:t>
            </w:r>
            <w:proofErr w:type="gramEnd"/>
            <w:r w:rsidRPr="00AF415C">
              <w:rPr>
                <w:rFonts w:ascii="Arial" w:hAnsi="Arial" w:cs="Arial"/>
                <w:i/>
                <w:sz w:val="24"/>
                <w:szCs w:val="24"/>
              </w:rPr>
              <w:t xml:space="preserve"> же»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Цель:</w:t>
            </w:r>
            <w:r w:rsidRPr="00AF415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F415C">
              <w:rPr>
                <w:rFonts w:ascii="Arial" w:hAnsi="Arial" w:cs="Arial"/>
                <w:sz w:val="24"/>
                <w:szCs w:val="24"/>
              </w:rPr>
              <w:t>найти аналогичные объекты по форме, цвету, по функции, по свойствам.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-Метод гирлянд и ассоциаций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t>«Продолжи ряд»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Цель:</w:t>
            </w:r>
            <w:r w:rsidRPr="00AF415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F415C">
              <w:rPr>
                <w:rFonts w:ascii="Arial" w:hAnsi="Arial" w:cs="Arial"/>
                <w:sz w:val="24"/>
                <w:szCs w:val="24"/>
              </w:rPr>
              <w:t>отталкиваясь от исходного слова, составлять цепочку слов (объектов) по ассоциациям.</w:t>
            </w:r>
          </w:p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2.-Обучать детей умению самостоятельно находить и устанавливать графическую аналогию (одну из разновидностей символической аналогии)</w:t>
            </w:r>
          </w:p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Т.Е. научить </w:t>
            </w:r>
            <w:proofErr w:type="gram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детей</w:t>
            </w:r>
            <w:proofErr w:type="gramEnd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обозначать </w:t>
            </w:r>
            <w:proofErr w:type="gram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каким</w:t>
            </w:r>
            <w:proofErr w:type="gramEnd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- либо одним символом реальный образ или несколько образов, выделив в них общие признаки.</w:t>
            </w:r>
          </w:p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-обучать понятию-приему «свертывание» - умению выделять в образе самое главное, закреплять умение видеть абстрактный образ объекта.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t>Игры на  графическую аналогию.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t>«Что в круге»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  <w:r w:rsidRPr="00AF415C">
              <w:rPr>
                <w:rFonts w:ascii="Arial" w:hAnsi="Arial" w:cs="Arial"/>
                <w:sz w:val="24"/>
                <w:szCs w:val="24"/>
              </w:rPr>
              <w:t xml:space="preserve"> показать детям, что разные предметы можно обозначить одинаковыми геометрическими фигурами.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t>«Нарисуй портрет одной линией»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  <w:r w:rsidRPr="00AF415C">
              <w:rPr>
                <w:rFonts w:ascii="Arial" w:hAnsi="Arial" w:cs="Arial"/>
                <w:sz w:val="24"/>
                <w:szCs w:val="24"/>
              </w:rPr>
              <w:t xml:space="preserve"> учить выделять в герое самое главное качество и абстрактно линией изобразить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t>«Придумай, кто это, что это»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  <w:r w:rsidRPr="00AF415C">
              <w:rPr>
                <w:rFonts w:ascii="Arial" w:hAnsi="Arial" w:cs="Arial"/>
                <w:sz w:val="24"/>
                <w:szCs w:val="24"/>
              </w:rPr>
              <w:t xml:space="preserve"> Рассматривая различные символы, придумать как можно больше </w:t>
            </w:r>
            <w:r w:rsidRPr="00AF415C">
              <w:rPr>
                <w:rFonts w:ascii="Arial" w:hAnsi="Arial" w:cs="Arial"/>
                <w:sz w:val="24"/>
                <w:szCs w:val="24"/>
              </w:rPr>
              <w:lastRenderedPageBreak/>
              <w:t>примеров, кто это или что это может быть.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t>«Придумай свой символ»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  <w:r w:rsidRPr="00AF415C">
              <w:rPr>
                <w:rFonts w:ascii="Arial" w:hAnsi="Arial" w:cs="Arial"/>
                <w:sz w:val="24"/>
                <w:szCs w:val="24"/>
              </w:rPr>
              <w:t xml:space="preserve"> придумать свои символы к названному объекту</w:t>
            </w:r>
            <w:proofErr w:type="gramStart"/>
            <w:r w:rsidRPr="00AF415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F415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AF415C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AF415C">
              <w:rPr>
                <w:rFonts w:ascii="Arial" w:hAnsi="Arial" w:cs="Arial"/>
                <w:sz w:val="24"/>
                <w:szCs w:val="24"/>
              </w:rPr>
              <w:t>апример, заяц, собака, шляпа, болото, нора и т.д.) и изобразить на бумаге.</w:t>
            </w:r>
          </w:p>
        </w:tc>
        <w:tc>
          <w:tcPr>
            <w:tcW w:w="1559" w:type="dxa"/>
          </w:tcPr>
          <w:p w:rsidR="00AF415C" w:rsidRPr="00AF415C" w:rsidRDefault="00AF415C" w:rsidP="00AF41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lastRenderedPageBreak/>
              <w:t>ноябрь-декабрь</w:t>
            </w:r>
          </w:p>
        </w:tc>
      </w:tr>
      <w:tr w:rsidR="00AF415C" w:rsidRPr="00AF415C" w:rsidTr="00AF415C">
        <w:trPr>
          <w:trHeight w:val="23"/>
        </w:trPr>
        <w:tc>
          <w:tcPr>
            <w:tcW w:w="1134" w:type="dxa"/>
          </w:tcPr>
          <w:p w:rsidR="00AF415C" w:rsidRPr="00AF415C" w:rsidRDefault="00AF415C" w:rsidP="00AF4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C9FA08E" wp14:editId="72DF5D98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30480</wp:posOffset>
                  </wp:positionV>
                  <wp:extent cx="681990" cy="656590"/>
                  <wp:effectExtent l="0" t="0" r="0" b="0"/>
                  <wp:wrapNone/>
                  <wp:docPr id="3" name="Рисунок 3" descr="D:\Рабстол\карт. для  сказок\90b1c993035c8e50900ff9c7b9f62d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D:\Рабстол\карт. для  сказок\90b1c993035c8e50900ff9c7b9f62d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15C" w:rsidRPr="00AF415C" w:rsidRDefault="00AF415C" w:rsidP="00AF4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415C" w:rsidRPr="00AF415C" w:rsidRDefault="00AF415C" w:rsidP="00AF415C">
            <w:pPr>
              <w:ind w:left="98"/>
              <w:rPr>
                <w:rFonts w:ascii="Arial" w:hAnsi="Arial" w:cs="Arial"/>
                <w:b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AF415C">
              <w:rPr>
                <w:rFonts w:ascii="Arial" w:hAnsi="Arial" w:cs="Arial"/>
                <w:b/>
                <w:sz w:val="24"/>
                <w:szCs w:val="24"/>
              </w:rPr>
              <w:t xml:space="preserve"> этап </w:t>
            </w: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Дея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proofErr w:type="spell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тель</w:t>
            </w:r>
            <w:proofErr w:type="spellEnd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proofErr w:type="spell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ный</w:t>
            </w:r>
            <w:proofErr w:type="spellEnd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F415C" w:rsidRPr="00AF415C" w:rsidRDefault="00AF415C" w:rsidP="00AF415C">
            <w:pPr>
              <w:numPr>
                <w:ilvl w:val="0"/>
                <w:numId w:val="3"/>
              </w:num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sz w:val="24"/>
                <w:szCs w:val="24"/>
              </w:rPr>
              <w:t xml:space="preserve">Обучение использованию метода ТРИЗ – </w:t>
            </w:r>
            <w:proofErr w:type="spellStart"/>
            <w:r w:rsidRPr="00AF415C">
              <w:rPr>
                <w:rFonts w:ascii="Arial" w:hAnsi="Arial" w:cs="Arial"/>
                <w:b/>
                <w:sz w:val="24"/>
                <w:szCs w:val="24"/>
              </w:rPr>
              <w:t>синектики</w:t>
            </w:r>
            <w:proofErr w:type="spellEnd"/>
            <w:r w:rsidRPr="00AF415C">
              <w:rPr>
                <w:rFonts w:ascii="Arial" w:hAnsi="Arial" w:cs="Arial"/>
                <w:b/>
                <w:sz w:val="24"/>
                <w:szCs w:val="24"/>
              </w:rPr>
              <w:t xml:space="preserve"> - при составлении схем к  сказкам.</w:t>
            </w:r>
          </w:p>
          <w:p w:rsidR="00AF415C" w:rsidRPr="00AF415C" w:rsidRDefault="00AF415C" w:rsidP="00AF415C">
            <w:pPr>
              <w:numPr>
                <w:ilvl w:val="0"/>
                <w:numId w:val="4"/>
              </w:numPr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F415C">
              <w:rPr>
                <w:rFonts w:ascii="Arial" w:hAnsi="Arial" w:cs="Arial"/>
                <w:sz w:val="24"/>
                <w:szCs w:val="24"/>
              </w:rPr>
              <w:t>Учить выделять в предмете, персонаже самое главное и изображать его символом.</w:t>
            </w:r>
          </w:p>
          <w:p w:rsidR="00AF415C" w:rsidRPr="00AF415C" w:rsidRDefault="00AF415C" w:rsidP="00AF415C">
            <w:pPr>
              <w:numPr>
                <w:ilvl w:val="0"/>
                <w:numId w:val="4"/>
              </w:numPr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F415C">
              <w:rPr>
                <w:rFonts w:ascii="Arial" w:hAnsi="Arial" w:cs="Arial"/>
                <w:sz w:val="24"/>
                <w:szCs w:val="24"/>
              </w:rPr>
              <w:t>Обучать детей умению «записывать» текст знакомых сказок символами на полоске бумаги, связывать последовательность действий между собой стрелками.</w:t>
            </w:r>
          </w:p>
          <w:p w:rsidR="00AF415C" w:rsidRPr="00AF415C" w:rsidRDefault="00AF415C" w:rsidP="00AF415C">
            <w:pPr>
              <w:numPr>
                <w:ilvl w:val="0"/>
                <w:numId w:val="4"/>
              </w:numPr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F415C">
              <w:rPr>
                <w:rFonts w:ascii="Arial" w:hAnsi="Arial" w:cs="Arial"/>
                <w:sz w:val="24"/>
                <w:szCs w:val="24"/>
              </w:rPr>
              <w:t>Составлять  («сочинять») свою сказочную историю и «записывать » ее на полоске бумаги символами, используя сказочные персонажи, волшебные действия и другие компоненты сказки.</w:t>
            </w:r>
          </w:p>
          <w:p w:rsidR="00AF415C" w:rsidRPr="00AF415C" w:rsidRDefault="00AF415C" w:rsidP="00AF4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1.обучение составлению схем к знакомым сказкам. («Теремок», «Репка», «Колобок»)</w:t>
            </w:r>
          </w:p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2. Составление сказки совместно педагогом и записывание ее схемы на полосках бумаги и на доске</w:t>
            </w:r>
          </w:p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3.составление (сочинение </w:t>
            </w:r>
            <w:proofErr w:type="gram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)с</w:t>
            </w:r>
            <w:proofErr w:type="gramEnd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казки по своему замыслу из 2-3-4 действий и записывание ее схемой с помощью символов на полоске бумаги.</w:t>
            </w:r>
          </w:p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4.составление (сочинение) сказки с двумя заданными сказочными героями и ее записывание символами.</w:t>
            </w:r>
          </w:p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5.Составление (сочинение) сказок на заданные темы (несколько занятий </w:t>
            </w:r>
            <w:proofErr w:type="gram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)и</w:t>
            </w:r>
            <w:proofErr w:type="gramEnd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их записывание символами. «Волшебный мир игрушек», «В подводном царстве», «Тайны старого шкафа», «В сказочном лесу»</w:t>
            </w:r>
          </w:p>
        </w:tc>
        <w:tc>
          <w:tcPr>
            <w:tcW w:w="1559" w:type="dxa"/>
          </w:tcPr>
          <w:p w:rsidR="00AF415C" w:rsidRPr="00AF415C" w:rsidRDefault="00AF415C" w:rsidP="00AF415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t>Январь - март</w:t>
            </w:r>
          </w:p>
        </w:tc>
      </w:tr>
      <w:tr w:rsidR="00AF415C" w:rsidRPr="00AF415C" w:rsidTr="00AF415C">
        <w:trPr>
          <w:trHeight w:val="23"/>
        </w:trPr>
        <w:tc>
          <w:tcPr>
            <w:tcW w:w="1134" w:type="dxa"/>
          </w:tcPr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E1693A4" wp14:editId="432AEB7F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84455</wp:posOffset>
                  </wp:positionV>
                  <wp:extent cx="680720" cy="655955"/>
                  <wp:effectExtent l="0" t="0" r="0" b="0"/>
                  <wp:wrapNone/>
                  <wp:docPr id="2" name="Рисунок 2" descr="D:\Рабстол\карт. для  сказок\90b1c993035c8e50900ff9c7b9f62d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D:\Рабстол\карт. для  сказок\90b1c993035c8e50900ff9c7b9f62d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этап </w:t>
            </w:r>
            <w:proofErr w:type="spell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продуктив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ный</w:t>
            </w:r>
            <w:proofErr w:type="spellEnd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(Дет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proofErr w:type="spell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ско</w:t>
            </w:r>
            <w:proofErr w:type="spellEnd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-роди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proofErr w:type="spell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proofErr w:type="spell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ская</w:t>
            </w:r>
            <w:proofErr w:type="spellEnd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дея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тель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976" w:type="dxa"/>
          </w:tcPr>
          <w:p w:rsidR="00AF415C" w:rsidRPr="00AF415C" w:rsidRDefault="00AF415C" w:rsidP="00AF415C">
            <w:pPr>
              <w:numPr>
                <w:ilvl w:val="0"/>
                <w:numId w:val="5"/>
              </w:numPr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F415C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Способствовать активному вовлечению родителей в совместную деятельность с </w:t>
            </w:r>
            <w:r w:rsidRPr="00AF415C">
              <w:rPr>
                <w:rFonts w:ascii="Arial" w:hAnsi="Arial" w:cs="Arial"/>
                <w:sz w:val="24"/>
                <w:szCs w:val="24"/>
              </w:rPr>
              <w:lastRenderedPageBreak/>
              <w:t>ребенком по изготовлению и оформлению сборника сказок, обогащению детско-родительских отношений опытом совместной деятельности.</w:t>
            </w:r>
          </w:p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AF415C" w:rsidRPr="00AF415C" w:rsidRDefault="00AF415C" w:rsidP="00AF415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1.Творческое оформление</w:t>
            </w:r>
            <w:r w:rsidRPr="00AF415C">
              <w:rPr>
                <w:rFonts w:ascii="Arial" w:hAnsi="Arial" w:cs="Arial"/>
                <w:i/>
                <w:sz w:val="24"/>
                <w:szCs w:val="24"/>
              </w:rPr>
              <w:t xml:space="preserve">  родителями совместно с детьми  книг-</w:t>
            </w: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сборников  сказок</w:t>
            </w:r>
            <w:r w:rsidRPr="00AF415C">
              <w:rPr>
                <w:rFonts w:ascii="Arial" w:hAnsi="Arial" w:cs="Arial"/>
                <w:i/>
                <w:sz w:val="24"/>
                <w:szCs w:val="24"/>
              </w:rPr>
              <w:t xml:space="preserve">, в которые вошли сказки, сочиненные и записанные детьми в течение </w:t>
            </w:r>
            <w:r w:rsidRPr="00AF415C">
              <w:rPr>
                <w:rFonts w:ascii="Arial" w:hAnsi="Arial" w:cs="Arial"/>
                <w:i/>
                <w:sz w:val="24"/>
                <w:szCs w:val="24"/>
              </w:rPr>
              <w:lastRenderedPageBreak/>
              <w:t>проекта.</w:t>
            </w:r>
          </w:p>
          <w:p w:rsidR="00AF415C" w:rsidRPr="00AF415C" w:rsidRDefault="00AF415C" w:rsidP="00AF415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15C" w:rsidRPr="00AF415C" w:rsidRDefault="00AF415C" w:rsidP="00AF415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i/>
                <w:sz w:val="24"/>
                <w:szCs w:val="24"/>
              </w:rPr>
              <w:lastRenderedPageBreak/>
              <w:t>Март-апрель</w:t>
            </w:r>
          </w:p>
        </w:tc>
      </w:tr>
      <w:tr w:rsidR="00AF415C" w:rsidRPr="00AF415C" w:rsidTr="00AF415C">
        <w:trPr>
          <w:trHeight w:val="23"/>
        </w:trPr>
        <w:tc>
          <w:tcPr>
            <w:tcW w:w="1134" w:type="dxa"/>
          </w:tcPr>
          <w:p w:rsidR="00AF415C" w:rsidRPr="00AF415C" w:rsidRDefault="00AF415C" w:rsidP="00AF415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09936C9" wp14:editId="70D79A14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104775</wp:posOffset>
                  </wp:positionV>
                  <wp:extent cx="701040" cy="675005"/>
                  <wp:effectExtent l="0" t="0" r="0" b="0"/>
                  <wp:wrapNone/>
                  <wp:docPr id="1" name="Рисунок 1" descr="D:\Рабстол\карт. для  сказок\90b1c993035c8e50900ff9c7b9f62d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D:\Рабстол\карт. для  сказок\90b1c993035c8e50900ff9c7b9f62d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IV</w:t>
            </w: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этап </w:t>
            </w:r>
          </w:p>
          <w:p w:rsidR="00AF415C" w:rsidRPr="00AF415C" w:rsidRDefault="00AF415C" w:rsidP="00AF415C">
            <w:pPr>
              <w:ind w:right="-10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Завер-шаю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щий</w:t>
            </w:r>
            <w:proofErr w:type="spellEnd"/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Прослушивание детских сказок, произведение видеозаписи детей при рассказывании сказок. Подведение итогов работы. Оформление и показ презентации педагогам и родителям.</w:t>
            </w:r>
          </w:p>
        </w:tc>
        <w:tc>
          <w:tcPr>
            <w:tcW w:w="4820" w:type="dxa"/>
          </w:tcPr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2. Оформление   выставки выпущенны</w:t>
            </w:r>
            <w:proofErr w:type="gram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х(</w:t>
            </w:r>
            <w:proofErr w:type="gramEnd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изданных)  каждой семьей  сказочных сборников.</w:t>
            </w:r>
          </w:p>
          <w:p w:rsidR="00AF415C" w:rsidRPr="00AF415C" w:rsidRDefault="00AF415C" w:rsidP="00AF415C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:rsidR="00AF415C" w:rsidRPr="00AF415C" w:rsidRDefault="00AF415C" w:rsidP="00AF41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3. Вечер сказок</w:t>
            </w:r>
            <w:proofErr w:type="gram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proofErr w:type="gramEnd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р</w:t>
            </w:r>
            <w:proofErr w:type="gramEnd"/>
            <w:r w:rsidRPr="00AF415C">
              <w:rPr>
                <w:rFonts w:ascii="Arial" w:hAnsi="Arial" w:cs="Arial"/>
                <w:b/>
                <w:i/>
                <w:sz w:val="24"/>
                <w:szCs w:val="24"/>
              </w:rPr>
              <w:t>ассказывание детьми своих сказок с помощью опорных схем, включенных в каждую книгу)</w:t>
            </w:r>
          </w:p>
          <w:p w:rsidR="00AF415C" w:rsidRPr="00AF415C" w:rsidRDefault="00AF415C" w:rsidP="00AF4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15C" w:rsidRPr="00AF415C" w:rsidRDefault="00AF415C" w:rsidP="00AF4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181F" w:rsidRPr="00AF415C" w:rsidRDefault="00B6181F" w:rsidP="00AF415C">
      <w:pPr>
        <w:rPr>
          <w:rFonts w:ascii="Arial" w:hAnsi="Arial" w:cs="Arial"/>
          <w:sz w:val="24"/>
          <w:szCs w:val="24"/>
        </w:rPr>
      </w:pPr>
    </w:p>
    <w:sectPr w:rsidR="00B6181F" w:rsidRPr="00AF415C" w:rsidSect="00AF41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586"/>
    <w:multiLevelType w:val="hybridMultilevel"/>
    <w:tmpl w:val="7192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53D8"/>
    <w:multiLevelType w:val="hybridMultilevel"/>
    <w:tmpl w:val="7192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D05E9"/>
    <w:multiLevelType w:val="hybridMultilevel"/>
    <w:tmpl w:val="BE044A9E"/>
    <w:lvl w:ilvl="0" w:tplc="16EEE5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6C3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9E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61D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C75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0E8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CF1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252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440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351B94"/>
    <w:multiLevelType w:val="hybridMultilevel"/>
    <w:tmpl w:val="366A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1D70"/>
    <w:multiLevelType w:val="hybridMultilevel"/>
    <w:tmpl w:val="165E8B56"/>
    <w:lvl w:ilvl="0" w:tplc="DACA01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37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2C9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0B5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CB9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E1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A2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2AA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EFF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5C"/>
    <w:rsid w:val="000028FD"/>
    <w:rsid w:val="004A7E9A"/>
    <w:rsid w:val="00661912"/>
    <w:rsid w:val="00727B70"/>
    <w:rsid w:val="008231E7"/>
    <w:rsid w:val="0094318C"/>
    <w:rsid w:val="00AF415C"/>
    <w:rsid w:val="00B6181F"/>
    <w:rsid w:val="00E8716F"/>
    <w:rsid w:val="00F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ПОБОЧНЫЙ"/>
    <w:qFormat/>
    <w:rsid w:val="00AF41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55CCA"/>
    <w:pPr>
      <w:keepNext/>
      <w:spacing w:before="240" w:after="6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E7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1E7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1E7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1E7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1E7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1E7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1E7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1E7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ГЛАВНЫЙ"/>
    <w:basedOn w:val="a"/>
    <w:link w:val="a4"/>
    <w:rsid w:val="000028FD"/>
    <w:pPr>
      <w:jc w:val="center"/>
    </w:pPr>
    <w:rPr>
      <w:bCs/>
    </w:rPr>
  </w:style>
  <w:style w:type="character" w:customStyle="1" w:styleId="a4">
    <w:name w:val="Название Знак"/>
    <w:aliases w:val="ГЛАВНЫЙ Знак"/>
    <w:basedOn w:val="a0"/>
    <w:link w:val="a3"/>
    <w:rsid w:val="000028FD"/>
    <w:rPr>
      <w:bCs/>
      <w:sz w:val="28"/>
      <w:szCs w:val="24"/>
    </w:rPr>
  </w:style>
  <w:style w:type="character" w:styleId="a5">
    <w:name w:val="Emphasis"/>
    <w:aliases w:val="ОБЫЧНЫЙ"/>
    <w:rsid w:val="00727B70"/>
    <w:rPr>
      <w:rFonts w:ascii="Times New Roman" w:hAnsi="Times New Roman"/>
      <w:i w:val="0"/>
      <w:iCs/>
      <w:sz w:val="28"/>
    </w:rPr>
  </w:style>
  <w:style w:type="character" w:customStyle="1" w:styleId="10">
    <w:name w:val="Заголовок 1 Знак"/>
    <w:link w:val="1"/>
    <w:rsid w:val="00F55CCA"/>
    <w:rPr>
      <w:rFonts w:eastAsiaTheme="majorEastAsia" w:cstheme="majorBidi"/>
      <w:bCs/>
      <w:kern w:val="32"/>
      <w:sz w:val="28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8231E7"/>
    <w:pPr>
      <w:keepNext w:val="0"/>
      <w:spacing w:before="480" w:after="0" w:line="276" w:lineRule="auto"/>
      <w:contextualSpacing/>
      <w:jc w:val="left"/>
      <w:outlineLvl w:val="9"/>
    </w:pPr>
    <w:rPr>
      <w:rFonts w:ascii="Cambria" w:eastAsia="Times New Roman" w:hAnsi="Cambria" w:cs="Times New Roman"/>
      <w:b/>
      <w:kern w:val="0"/>
      <w:szCs w:val="28"/>
      <w:lang w:bidi="en-US"/>
    </w:rPr>
  </w:style>
  <w:style w:type="character" w:customStyle="1" w:styleId="20">
    <w:name w:val="Заголовок 2 Знак"/>
    <w:link w:val="2"/>
    <w:uiPriority w:val="9"/>
    <w:semiHidden/>
    <w:rsid w:val="008231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231E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8231E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8231E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8231E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8231E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8231E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231E7"/>
    <w:rPr>
      <w:rFonts w:ascii="Cambria" w:eastAsia="Times New Roman" w:hAnsi="Cambria" w:cs="Times New Roman"/>
      <w:i/>
      <w:iCs/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ПОБОЧНЫЙ"/>
    <w:qFormat/>
    <w:rsid w:val="00AF41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55CCA"/>
    <w:pPr>
      <w:keepNext/>
      <w:spacing w:before="240" w:after="6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E7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1E7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1E7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1E7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1E7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1E7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1E7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1E7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ГЛАВНЫЙ"/>
    <w:basedOn w:val="a"/>
    <w:link w:val="a4"/>
    <w:rsid w:val="000028FD"/>
    <w:pPr>
      <w:jc w:val="center"/>
    </w:pPr>
    <w:rPr>
      <w:bCs/>
    </w:rPr>
  </w:style>
  <w:style w:type="character" w:customStyle="1" w:styleId="a4">
    <w:name w:val="Название Знак"/>
    <w:aliases w:val="ГЛАВНЫЙ Знак"/>
    <w:basedOn w:val="a0"/>
    <w:link w:val="a3"/>
    <w:rsid w:val="000028FD"/>
    <w:rPr>
      <w:bCs/>
      <w:sz w:val="28"/>
      <w:szCs w:val="24"/>
    </w:rPr>
  </w:style>
  <w:style w:type="character" w:styleId="a5">
    <w:name w:val="Emphasis"/>
    <w:aliases w:val="ОБЫЧНЫЙ"/>
    <w:rsid w:val="00727B70"/>
    <w:rPr>
      <w:rFonts w:ascii="Times New Roman" w:hAnsi="Times New Roman"/>
      <w:i w:val="0"/>
      <w:iCs/>
      <w:sz w:val="28"/>
    </w:rPr>
  </w:style>
  <w:style w:type="character" w:customStyle="1" w:styleId="10">
    <w:name w:val="Заголовок 1 Знак"/>
    <w:link w:val="1"/>
    <w:rsid w:val="00F55CCA"/>
    <w:rPr>
      <w:rFonts w:eastAsiaTheme="majorEastAsia" w:cstheme="majorBidi"/>
      <w:bCs/>
      <w:kern w:val="32"/>
      <w:sz w:val="28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8231E7"/>
    <w:pPr>
      <w:keepNext w:val="0"/>
      <w:spacing w:before="480" w:after="0" w:line="276" w:lineRule="auto"/>
      <w:contextualSpacing/>
      <w:jc w:val="left"/>
      <w:outlineLvl w:val="9"/>
    </w:pPr>
    <w:rPr>
      <w:rFonts w:ascii="Cambria" w:eastAsia="Times New Roman" w:hAnsi="Cambria" w:cs="Times New Roman"/>
      <w:b/>
      <w:kern w:val="0"/>
      <w:szCs w:val="28"/>
      <w:lang w:bidi="en-US"/>
    </w:rPr>
  </w:style>
  <w:style w:type="character" w:customStyle="1" w:styleId="20">
    <w:name w:val="Заголовок 2 Знак"/>
    <w:link w:val="2"/>
    <w:uiPriority w:val="9"/>
    <w:semiHidden/>
    <w:rsid w:val="008231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231E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8231E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8231E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8231E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8231E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8231E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231E7"/>
    <w:rPr>
      <w:rFonts w:ascii="Cambria" w:eastAsia="Times New Roman" w:hAnsi="Cambria" w:cs="Times New Roman"/>
      <w:i/>
      <w:iCs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668</Words>
  <Characters>3808</Characters>
  <Application>Microsoft Office Word</Application>
  <DocSecurity>0</DocSecurity>
  <Lines>31</Lines>
  <Paragraphs>8</Paragraphs>
  <ScaleCrop>false</ScaleCrop>
  <Company>Home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Elguraya</dc:creator>
  <cp:lastModifiedBy>Elguraya</cp:lastModifiedBy>
  <cp:revision>2</cp:revision>
  <dcterms:created xsi:type="dcterms:W3CDTF">2016-06-30T11:15:00Z</dcterms:created>
  <dcterms:modified xsi:type="dcterms:W3CDTF">2016-07-07T08:58:00Z</dcterms:modified>
</cp:coreProperties>
</file>