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24C" w:rsidRPr="00E629E0" w:rsidRDefault="0051224C" w:rsidP="0051224C">
      <w:pPr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bookmarkStart w:id="0" w:name="_GoBack"/>
      <w:bookmarkEnd w:id="0"/>
      <w:r w:rsidRPr="00E629E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Приложение 3 </w:t>
      </w:r>
    </w:p>
    <w:p w:rsidR="0051224C" w:rsidRPr="00E629E0" w:rsidRDefault="0051224C" w:rsidP="0051224C">
      <w:pPr>
        <w:rPr>
          <w:rFonts w:ascii="Times New Roman" w:hAnsi="Times New Roman" w:cs="Times New Roman"/>
          <w:b/>
          <w:sz w:val="28"/>
          <w:szCs w:val="28"/>
        </w:rPr>
      </w:pPr>
      <w:r w:rsidRPr="00E629E0">
        <w:rPr>
          <w:rFonts w:ascii="Times New Roman" w:hAnsi="Times New Roman" w:cs="Times New Roman"/>
          <w:bCs/>
          <w:iCs/>
          <w:sz w:val="28"/>
          <w:szCs w:val="28"/>
        </w:rPr>
        <w:t>Ключ к тесту "Профессиональное (эмоциональное) выгорание преподавателей"</w:t>
      </w:r>
    </w:p>
    <w:p w:rsidR="0051224C" w:rsidRDefault="0051224C" w:rsidP="0051224C">
      <w:r w:rsidRPr="00EF5CCB">
        <w:rPr>
          <w:rFonts w:ascii="Times New Roman" w:hAnsi="Times New Roman" w:cs="Times New Roman"/>
          <w:b/>
          <w:bCs/>
          <w:i/>
          <w:iCs/>
          <w:noProof/>
          <w:sz w:val="28"/>
          <w:szCs w:val="28"/>
          <w:lang w:eastAsia="ru-RU"/>
        </w:rPr>
        <w:drawing>
          <wp:inline distT="0" distB="0" distL="0" distR="0" wp14:anchorId="63138AC1" wp14:editId="7FBEFC7B">
            <wp:extent cx="6479540" cy="1597602"/>
            <wp:effectExtent l="0" t="0" r="0" b="3175"/>
            <wp:docPr id="1" name="Рисунок 1" descr="http://psycabi.net/images/Tests/klu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sycabi.net/images/Tests/kluch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1597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224C" w:rsidRPr="00E629E0" w:rsidRDefault="0051224C" w:rsidP="0051224C">
      <w:pPr>
        <w:shd w:val="clear" w:color="auto" w:fill="FFFFFF"/>
        <w:spacing w:after="0" w:line="37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9E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Примечание</w:t>
      </w:r>
      <w:proofErr w:type="gramStart"/>
      <w:r w:rsidRPr="00E629E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.</w:t>
      </w:r>
      <w:proofErr w:type="gramEnd"/>
      <w:r w:rsidRPr="00E629E0">
        <w:rPr>
          <w:rFonts w:ascii="Times New Roman" w:eastAsia="Times New Roman" w:hAnsi="Times New Roman" w:cs="Times New Roman"/>
          <w:sz w:val="28"/>
          <w:szCs w:val="28"/>
          <w:lang w:eastAsia="ru-RU"/>
        </w:rPr>
        <w:t> * </w:t>
      </w:r>
      <w:proofErr w:type="gramStart"/>
      <w:r w:rsidRPr="00E629E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E629E0">
        <w:rPr>
          <w:rFonts w:ascii="Times New Roman" w:eastAsia="Times New Roman" w:hAnsi="Times New Roman" w:cs="Times New Roman"/>
          <w:sz w:val="28"/>
          <w:szCs w:val="28"/>
          <w:lang w:eastAsia="ru-RU"/>
        </w:rPr>
        <w:t>тмечен "обратный" вопрос, который считается в обратном порядке.</w:t>
      </w:r>
    </w:p>
    <w:p w:rsidR="0051224C" w:rsidRPr="00E629E0" w:rsidRDefault="0051224C" w:rsidP="0051224C">
      <w:pPr>
        <w:shd w:val="clear" w:color="auto" w:fill="FFFFFF"/>
        <w:spacing w:after="150" w:line="37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9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Диагностируя выгорание, следует учитывать конкретные значения </w:t>
      </w:r>
      <w:proofErr w:type="spellStart"/>
      <w:r w:rsidRPr="00E629E0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субшкал</w:t>
      </w:r>
      <w:proofErr w:type="spellEnd"/>
      <w:r w:rsidRPr="00E629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(факторов), которые имеют возрастные и гендерные особенности. Например, некоторую степень эмоционального истощения можно считать нормальным возрастным изменением, а определенный уровень деперсонализации – необходимый механизм психологической защиты для целого ряда социальных (или коммуникативных) профессий в процессе профессиональной адаптации.</w:t>
      </w:r>
    </w:p>
    <w:p w:rsidR="0051224C" w:rsidRPr="00E629E0" w:rsidRDefault="0051224C" w:rsidP="0051224C">
      <w:pPr>
        <w:rPr>
          <w:rFonts w:ascii="Times New Roman" w:hAnsi="Times New Roman" w:cs="Times New Roman"/>
          <w:b/>
          <w:sz w:val="28"/>
          <w:szCs w:val="28"/>
        </w:rPr>
      </w:pPr>
      <w:r w:rsidRPr="00E629E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Интерпретация, обработка результатов.</w:t>
      </w:r>
    </w:p>
    <w:p w:rsidR="0051224C" w:rsidRPr="00E629E0" w:rsidRDefault="0051224C" w:rsidP="0051224C">
      <w:pPr>
        <w:rPr>
          <w:rFonts w:ascii="Times New Roman" w:hAnsi="Times New Roman" w:cs="Times New Roman"/>
          <w:sz w:val="28"/>
          <w:szCs w:val="28"/>
        </w:rPr>
      </w:pPr>
      <w:r w:rsidRPr="00E629E0">
        <w:rPr>
          <w:rFonts w:ascii="Times New Roman" w:hAnsi="Times New Roman" w:cs="Times New Roman"/>
          <w:sz w:val="28"/>
          <w:szCs w:val="28"/>
        </w:rPr>
        <w:t xml:space="preserve">В соответствии с общим "ключом" подсчитывается сумма баллов для каждого </w:t>
      </w:r>
      <w:proofErr w:type="spellStart"/>
      <w:r w:rsidRPr="00E629E0">
        <w:rPr>
          <w:rFonts w:ascii="Times New Roman" w:hAnsi="Times New Roman" w:cs="Times New Roman"/>
          <w:sz w:val="28"/>
          <w:szCs w:val="28"/>
        </w:rPr>
        <w:t>субфактора</w:t>
      </w:r>
      <w:proofErr w:type="spellEnd"/>
      <w:r w:rsidRPr="00E629E0">
        <w:rPr>
          <w:rFonts w:ascii="Times New Roman" w:hAnsi="Times New Roman" w:cs="Times New Roman"/>
          <w:sz w:val="28"/>
          <w:szCs w:val="28"/>
        </w:rPr>
        <w:t>. Оценка степени выгорания может осуществляться как для каждого отдельного показателя, так и по интегральному показателю. Для этого складываются шкальные оценки трех показателей ( табл. </w:t>
      </w:r>
      <w:r w:rsidRPr="00E629E0">
        <w:rPr>
          <w:rFonts w:ascii="Times New Roman" w:hAnsi="Times New Roman" w:cs="Times New Roman"/>
          <w:bCs/>
          <w:sz w:val="28"/>
          <w:szCs w:val="28"/>
        </w:rPr>
        <w:t>Уровни показателей выгорания</w:t>
      </w:r>
      <w:r w:rsidRPr="00E629E0">
        <w:rPr>
          <w:rFonts w:ascii="Times New Roman" w:hAnsi="Times New Roman" w:cs="Times New Roman"/>
          <w:sz w:val="28"/>
          <w:szCs w:val="28"/>
        </w:rPr>
        <w:t>) и соотносятся с тестовыми нормами (</w:t>
      </w:r>
      <w:proofErr w:type="spellStart"/>
      <w:r w:rsidRPr="00E629E0">
        <w:rPr>
          <w:rFonts w:ascii="Times New Roman" w:hAnsi="Times New Roman" w:cs="Times New Roman"/>
          <w:sz w:val="28"/>
          <w:szCs w:val="28"/>
        </w:rPr>
        <w:t>табл</w:t>
      </w:r>
      <w:proofErr w:type="gramStart"/>
      <w:r w:rsidRPr="00E629E0">
        <w:rPr>
          <w:rFonts w:ascii="Times New Roman" w:hAnsi="Times New Roman" w:cs="Times New Roman"/>
          <w:sz w:val="28"/>
          <w:szCs w:val="28"/>
        </w:rPr>
        <w:t>.</w:t>
      </w:r>
      <w:r w:rsidRPr="00E629E0">
        <w:rPr>
          <w:rFonts w:ascii="Times New Roman" w:hAnsi="Times New Roman" w:cs="Times New Roman"/>
          <w:bCs/>
          <w:sz w:val="28"/>
          <w:szCs w:val="28"/>
        </w:rPr>
        <w:t>Т</w:t>
      </w:r>
      <w:proofErr w:type="gramEnd"/>
      <w:r w:rsidRPr="00E629E0">
        <w:rPr>
          <w:rFonts w:ascii="Times New Roman" w:hAnsi="Times New Roman" w:cs="Times New Roman"/>
          <w:bCs/>
          <w:sz w:val="28"/>
          <w:szCs w:val="28"/>
        </w:rPr>
        <w:t>естовые</w:t>
      </w:r>
      <w:proofErr w:type="spellEnd"/>
      <w:r w:rsidRPr="00E629E0">
        <w:rPr>
          <w:rFonts w:ascii="Times New Roman" w:hAnsi="Times New Roman" w:cs="Times New Roman"/>
          <w:bCs/>
          <w:sz w:val="28"/>
          <w:szCs w:val="28"/>
        </w:rPr>
        <w:t xml:space="preserve"> нормы для интегрального показателя выгорания</w:t>
      </w:r>
      <w:r w:rsidRPr="00E629E0">
        <w:rPr>
          <w:rFonts w:ascii="Times New Roman" w:hAnsi="Times New Roman" w:cs="Times New Roman"/>
          <w:sz w:val="28"/>
          <w:szCs w:val="28"/>
        </w:rPr>
        <w:t>).</w:t>
      </w:r>
    </w:p>
    <w:p w:rsidR="0051224C" w:rsidRPr="00E629E0" w:rsidRDefault="0051224C" w:rsidP="0051224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629E0">
        <w:rPr>
          <w:rFonts w:ascii="Times New Roman" w:hAnsi="Times New Roman" w:cs="Times New Roman"/>
          <w:b/>
          <w:i/>
          <w:sz w:val="28"/>
          <w:szCs w:val="28"/>
        </w:rPr>
        <w:t>Уровни показателей выгорания</w:t>
      </w:r>
    </w:p>
    <w:p w:rsidR="0051224C" w:rsidRPr="00E629E0" w:rsidRDefault="0051224C" w:rsidP="0051224C">
      <w:pPr>
        <w:rPr>
          <w:rFonts w:ascii="Times New Roman" w:hAnsi="Times New Roman" w:cs="Times New Roman"/>
          <w:b/>
          <w:sz w:val="28"/>
          <w:szCs w:val="28"/>
        </w:rPr>
      </w:pPr>
      <w:r w:rsidRPr="00E629E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5CE8E9E0" wp14:editId="6E61257E">
            <wp:extent cx="5612130" cy="2087767"/>
            <wp:effectExtent l="0" t="0" r="7620" b="8255"/>
            <wp:docPr id="2" name="Рисунок 2" descr="http://psycabi.net/images/Tests/urov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psycabi.net/images/Tests/urovni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7129" cy="2089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224C" w:rsidRPr="00E629E0" w:rsidRDefault="0051224C" w:rsidP="0051224C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E629E0">
        <w:rPr>
          <w:rFonts w:ascii="Times New Roman" w:hAnsi="Times New Roman" w:cs="Times New Roman"/>
          <w:sz w:val="28"/>
          <w:szCs w:val="28"/>
        </w:rPr>
        <w:t>Синдром профессионального выгорания включает в себя три основные составляющие: эмоциональную истощенность, деперсонализацию и редукцию профессиональных достижений.</w:t>
      </w:r>
    </w:p>
    <w:p w:rsidR="0051224C" w:rsidRPr="00E629E0" w:rsidRDefault="0051224C" w:rsidP="0051224C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E629E0">
        <w:rPr>
          <w:rFonts w:ascii="Times New Roman" w:hAnsi="Times New Roman" w:cs="Times New Roman"/>
          <w:sz w:val="28"/>
          <w:szCs w:val="28"/>
        </w:rPr>
        <w:lastRenderedPageBreak/>
        <w:t>Эмоциональное истощение ощущается как эмоциональное перенапряжение, опустошенность, исчерпанность собственных эмоциональных ресурсов. Человек не может отдаваться работе как прежде, чувствует приглушенность, притупленность собственных эмоций, возможны эмоциональные срывы.</w:t>
      </w:r>
    </w:p>
    <w:p w:rsidR="0051224C" w:rsidRPr="00E629E0" w:rsidRDefault="0051224C" w:rsidP="0051224C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E629E0">
        <w:rPr>
          <w:rFonts w:ascii="Times New Roman" w:hAnsi="Times New Roman" w:cs="Times New Roman"/>
          <w:sz w:val="28"/>
          <w:szCs w:val="28"/>
        </w:rPr>
        <w:t>Деперсонализация - тенденция развития негативного, бездушного отношения к раздражителям. Возрастает обезличенность и формальность контактов. Негативные установки, имеющие скрытый характер, могут начать проявляться во внутреннем сдерживаемом раздражении, которое выходит со временем наружу в виде вспышек раздражения или конфликтных ситуаций.</w:t>
      </w:r>
    </w:p>
    <w:p w:rsidR="0051224C" w:rsidRPr="00E629E0" w:rsidRDefault="0051224C" w:rsidP="0051224C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E629E0">
        <w:rPr>
          <w:rFonts w:ascii="Times New Roman" w:hAnsi="Times New Roman" w:cs="Times New Roman"/>
          <w:sz w:val="28"/>
          <w:szCs w:val="28"/>
        </w:rPr>
        <w:t xml:space="preserve">Редуцирование личных (персональных) достижений – снижение чувства компетентности в своей работе, недовольство собой, уменьшение ценности своей деятельности, негативное </w:t>
      </w:r>
      <w:proofErr w:type="spellStart"/>
      <w:r w:rsidRPr="00E629E0">
        <w:rPr>
          <w:rFonts w:ascii="Times New Roman" w:hAnsi="Times New Roman" w:cs="Times New Roman"/>
          <w:sz w:val="28"/>
          <w:szCs w:val="28"/>
        </w:rPr>
        <w:t>самовосприятие</w:t>
      </w:r>
      <w:proofErr w:type="spellEnd"/>
      <w:r w:rsidRPr="00E629E0">
        <w:rPr>
          <w:rFonts w:ascii="Times New Roman" w:hAnsi="Times New Roman" w:cs="Times New Roman"/>
          <w:sz w:val="28"/>
          <w:szCs w:val="28"/>
        </w:rPr>
        <w:t xml:space="preserve"> в профессиональной сфере. Возникновение чувства вины за собственные негативные проявления или чувства, снижение профессиональной и личной самооценки, появление чувства собственной несостоятельности, безразличие к работе.</w:t>
      </w:r>
    </w:p>
    <w:p w:rsidR="0051224C" w:rsidRPr="00E629E0" w:rsidRDefault="0051224C" w:rsidP="0051224C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</w:p>
    <w:p w:rsidR="0051224C" w:rsidRPr="00E629E0" w:rsidRDefault="0051224C" w:rsidP="0051224C">
      <w:pPr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E629E0">
        <w:rPr>
          <w:rFonts w:ascii="Times New Roman" w:hAnsi="Times New Roman" w:cs="Times New Roman"/>
          <w:b/>
          <w:bCs/>
          <w:i/>
          <w:sz w:val="28"/>
          <w:szCs w:val="28"/>
        </w:rPr>
        <w:t>Тестовые нормы для интегрального показателя выгорания</w:t>
      </w:r>
    </w:p>
    <w:p w:rsidR="0051224C" w:rsidRPr="00E629E0" w:rsidRDefault="0051224C" w:rsidP="0051224C">
      <w:pPr>
        <w:rPr>
          <w:rFonts w:ascii="Times New Roman" w:hAnsi="Times New Roman" w:cs="Times New Roman"/>
          <w:b/>
          <w:sz w:val="28"/>
          <w:szCs w:val="28"/>
        </w:rPr>
      </w:pPr>
      <w:r w:rsidRPr="00E629E0">
        <w:rPr>
          <w:noProof/>
          <w:lang w:eastAsia="ru-RU"/>
        </w:rPr>
        <w:drawing>
          <wp:inline distT="0" distB="0" distL="0" distR="0" wp14:anchorId="1FE83AED" wp14:editId="2B295C28">
            <wp:extent cx="6267175" cy="898634"/>
            <wp:effectExtent l="0" t="0" r="635" b="0"/>
            <wp:docPr id="3" name="Рисунок 3" descr="http://psycabi.net/images/Tests/norm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psycabi.net/images/Tests/normi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8623" cy="898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224C" w:rsidRPr="00E629E0" w:rsidRDefault="0051224C" w:rsidP="0051224C">
      <w:pPr>
        <w:shd w:val="clear" w:color="auto" w:fill="FFFFFF"/>
        <w:spacing w:after="0"/>
        <w:ind w:firstLine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9E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Примечание</w:t>
      </w:r>
      <w:proofErr w:type="gramStart"/>
      <w:r w:rsidRPr="00E629E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.</w:t>
      </w:r>
      <w:proofErr w:type="gramEnd"/>
      <w:r w:rsidRPr="00E629E0">
        <w:rPr>
          <w:rFonts w:ascii="Times New Roman" w:eastAsia="Times New Roman" w:hAnsi="Times New Roman" w:cs="Times New Roman"/>
          <w:sz w:val="28"/>
          <w:szCs w:val="28"/>
          <w:lang w:eastAsia="ru-RU"/>
        </w:rPr>
        <w:t> * </w:t>
      </w:r>
      <w:proofErr w:type="gramStart"/>
      <w:r w:rsidRPr="00E629E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E629E0">
        <w:rPr>
          <w:rFonts w:ascii="Times New Roman" w:eastAsia="Times New Roman" w:hAnsi="Times New Roman" w:cs="Times New Roman"/>
          <w:sz w:val="28"/>
          <w:szCs w:val="28"/>
          <w:lang w:eastAsia="ru-RU"/>
        </w:rPr>
        <w:t>тмечен "обратный" вопрос, который считается в обратном порядке.</w:t>
      </w:r>
    </w:p>
    <w:p w:rsidR="0051224C" w:rsidRPr="00E629E0" w:rsidRDefault="0051224C" w:rsidP="0051224C">
      <w:pPr>
        <w:shd w:val="clear" w:color="auto" w:fill="FFFFFF"/>
        <w:spacing w:after="0"/>
        <w:ind w:firstLine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9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Диагностируя выгорание, следует учитывать конкретные значения </w:t>
      </w:r>
      <w:proofErr w:type="spellStart"/>
      <w:r w:rsidRPr="00E629E0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субшкал</w:t>
      </w:r>
      <w:proofErr w:type="spellEnd"/>
      <w:r w:rsidRPr="00E629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(факторов), которые имеют возрастные и гендерные особенности. Например, некоторую степень эмоционального истощения можно считать нормальным возрастным изменением, а определенный уровень деперсонализации – необходимый механизм психологической защиты для целого ряда социальных (или коммуникативных) профессий в процессе профессиональной адаптации.</w:t>
      </w:r>
    </w:p>
    <w:p w:rsidR="0051224C" w:rsidRPr="00E629E0" w:rsidRDefault="0051224C" w:rsidP="0051224C">
      <w:pPr>
        <w:shd w:val="clear" w:color="auto" w:fill="FFFFFF"/>
        <w:spacing w:after="0"/>
        <w:ind w:firstLine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9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анализе индивидуальных показателей по шкале "профессиональная эффективность" следует учитывать возраст и этап становления человека в профессии. Начальный период профессиональной адаптации неизбежно связан с осознанием молодым специалистом некоторой недостаточности своих знаний и умений требованиям практической деятельности. Это, естественно, обусловливает определенную напряженность (психологический стресс) в рабочих ситуациях профессиональной деятельности. Если подобное явление не учитывать, можно ошибочно интерпретировать у начинающих специалистов низкие баллы по шкале "персональные достижения" как симптомы выгорания. У сформировавшихся специалистов на этапе зрелости и поздней зрелости низкие баллы по шкале </w:t>
      </w:r>
      <w:r w:rsidRPr="00E629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"профессиональная эффективность" часто свидетельствуют о сниженной самооценке значимости действительно достигнутых результатов и вторичном снижении продуктивности из–за изменения отношения к работе.</w:t>
      </w:r>
    </w:p>
    <w:p w:rsidR="0051224C" w:rsidRPr="00E629E0" w:rsidRDefault="0051224C" w:rsidP="0051224C">
      <w:pPr>
        <w:shd w:val="clear" w:color="auto" w:fill="FFFFFF"/>
        <w:spacing w:after="0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629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при исследовании динамики выгорания необходимо брать в расчет как конкретные значения по всем трем </w:t>
      </w:r>
      <w:proofErr w:type="spellStart"/>
      <w:r w:rsidRPr="00E629E0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субшкалам</w:t>
      </w:r>
      <w:proofErr w:type="spellEnd"/>
      <w:r w:rsidRPr="00E629E0">
        <w:rPr>
          <w:rFonts w:ascii="Times New Roman" w:eastAsia="Times New Roman" w:hAnsi="Times New Roman" w:cs="Times New Roman"/>
          <w:sz w:val="28"/>
          <w:szCs w:val="28"/>
          <w:lang w:eastAsia="ru-RU"/>
        </w:rPr>
        <w:t>, так и их взаимосвязь. Взаимосвязь и взаимовлияние факторов выгорания определяют динамику процесса его развития. Ниже представлены средневозрастные и зависящие от стажа значения по российской выборке, позволяющие определить персональные характеристики выгорания.</w:t>
      </w:r>
    </w:p>
    <w:p w:rsidR="0051224C" w:rsidRPr="00E629E0" w:rsidRDefault="0051224C" w:rsidP="0051224C">
      <w:pPr>
        <w:shd w:val="clear" w:color="auto" w:fill="FFFFFF"/>
        <w:spacing w:after="0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51224C" w:rsidRPr="00E629E0" w:rsidRDefault="0051224C" w:rsidP="0051224C">
      <w:pPr>
        <w:shd w:val="clear" w:color="auto" w:fill="FFFFFF"/>
        <w:spacing w:after="150" w:line="37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E629E0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Показатели выгорания в различных возрастных группах</w:t>
      </w:r>
    </w:p>
    <w:p w:rsidR="0051224C" w:rsidRPr="00E629E0" w:rsidRDefault="0051224C" w:rsidP="0051224C">
      <w:pPr>
        <w:shd w:val="clear" w:color="auto" w:fill="FFFFFF"/>
        <w:spacing w:after="150" w:line="375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629E0">
        <w:rPr>
          <w:rFonts w:ascii="Times New Roman" w:eastAsia="Times New Roman" w:hAnsi="Times New Roman" w:cs="Times New Roman"/>
          <w:noProof/>
          <w:color w:val="444444"/>
          <w:sz w:val="28"/>
          <w:szCs w:val="28"/>
          <w:lang w:eastAsia="ru-RU"/>
        </w:rPr>
        <w:drawing>
          <wp:inline distT="0" distB="0" distL="0" distR="0" wp14:anchorId="6CC13E00" wp14:editId="4C746D2D">
            <wp:extent cx="6601656" cy="2506718"/>
            <wp:effectExtent l="0" t="0" r="0" b="8255"/>
            <wp:docPr id="4" name="Рисунок 4" descr="http://psycabi.net/images/Tests/vozra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psycabi.net/images/Tests/vozrast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2392" cy="2506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224C" w:rsidRPr="00E629E0" w:rsidRDefault="0051224C" w:rsidP="0051224C">
      <w:pPr>
        <w:shd w:val="clear" w:color="auto" w:fill="FFFFFF"/>
        <w:spacing w:after="150" w:line="375" w:lineRule="atLeast"/>
        <w:jc w:val="center"/>
        <w:textAlignment w:val="baseline"/>
        <w:rPr>
          <w:rFonts w:ascii="Times New Roman" w:eastAsia="Times New Roman" w:hAnsi="Times New Roman" w:cs="Times New Roman"/>
          <w:i/>
          <w:color w:val="444444"/>
          <w:sz w:val="28"/>
          <w:szCs w:val="28"/>
          <w:lang w:eastAsia="ru-RU"/>
        </w:rPr>
      </w:pPr>
      <w:r w:rsidRPr="00E629E0">
        <w:rPr>
          <w:rFonts w:ascii="Times New Roman" w:eastAsia="Times New Roman" w:hAnsi="Times New Roman" w:cs="Times New Roman"/>
          <w:b/>
          <w:bCs/>
          <w:i/>
          <w:color w:val="444444"/>
          <w:sz w:val="28"/>
          <w:szCs w:val="28"/>
          <w:lang w:eastAsia="ru-RU"/>
        </w:rPr>
        <w:t>Показатели выгорания в зависимости от стажа работы</w:t>
      </w:r>
    </w:p>
    <w:p w:rsidR="0051224C" w:rsidRPr="00E629E0" w:rsidRDefault="0051224C" w:rsidP="0051224C">
      <w:pPr>
        <w:rPr>
          <w:rFonts w:ascii="Times New Roman" w:hAnsi="Times New Roman" w:cs="Times New Roman"/>
          <w:b/>
          <w:sz w:val="28"/>
          <w:szCs w:val="28"/>
        </w:rPr>
      </w:pPr>
      <w:r w:rsidRPr="00E629E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298D35D5" wp14:editId="29570818">
            <wp:extent cx="5837428" cy="2228850"/>
            <wp:effectExtent l="0" t="0" r="0" b="0"/>
            <wp:docPr id="5" name="Рисунок 5" descr="http://psycabi.net/images/Tests/staj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psycabi.net/images/Tests/stajh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4902" cy="2227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373F" w:rsidRDefault="0016373F"/>
    <w:sectPr w:rsidR="0016373F" w:rsidSect="0051224C">
      <w:pgSz w:w="11906" w:h="16838"/>
      <w:pgMar w:top="993" w:right="850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E3D"/>
    <w:rsid w:val="0016373F"/>
    <w:rsid w:val="0051224C"/>
    <w:rsid w:val="008A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2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22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22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2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22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22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626</Words>
  <Characters>3574</Characters>
  <Application>Microsoft Office Word</Application>
  <DocSecurity>0</DocSecurity>
  <Lines>29</Lines>
  <Paragraphs>8</Paragraphs>
  <ScaleCrop>false</ScaleCrop>
  <Company>*</Company>
  <LinksUpToDate>false</LinksUpToDate>
  <CharactersWithSpaces>4192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2016-02-11T12:58:00Z</dcterms:created>
  <dcterms:modified xsi:type="dcterms:W3CDTF">2016-02-11T12:58:00Z</dcterms:modified>
</cp:coreProperties>
</file>