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B" w:rsidRDefault="00EB5ECB" w:rsidP="00EB5ECB">
      <w:pPr>
        <w:shd w:val="clear" w:color="auto" w:fill="FFFFFF"/>
        <w:ind w:firstLine="540"/>
        <w:jc w:val="center"/>
        <w:rPr>
          <w:b/>
          <w:bCs/>
        </w:rPr>
      </w:pPr>
      <w:r w:rsidRPr="00C53022">
        <w:rPr>
          <w:b/>
          <w:bCs/>
        </w:rPr>
        <w:t>МЕТОДИЧЕСКИЕ МАТЕРИАЛЫ К ТЕМАМ 1-5</w:t>
      </w:r>
    </w:p>
    <w:p w:rsidR="00EB5ECB" w:rsidRPr="00C53022" w:rsidRDefault="00EB5ECB" w:rsidP="00EB5ECB">
      <w:pPr>
        <w:shd w:val="clear" w:color="auto" w:fill="FFFFFF"/>
        <w:ind w:firstLine="540"/>
        <w:jc w:val="center"/>
      </w:pPr>
    </w:p>
    <w:p w:rsidR="00EB5ECB" w:rsidRPr="00C53022" w:rsidRDefault="00EB5ECB" w:rsidP="00EB5ECB">
      <w:pPr>
        <w:shd w:val="clear" w:color="auto" w:fill="FFFFFF"/>
        <w:ind w:right="605" w:firstLine="540"/>
        <w:jc w:val="both"/>
        <w:rPr>
          <w:b/>
        </w:rPr>
      </w:pPr>
      <w:r w:rsidRPr="00C53022">
        <w:rPr>
          <w:b/>
        </w:rPr>
        <w:t>Формы представления исследовательских работ</w:t>
      </w:r>
    </w:p>
    <w:p w:rsidR="00EB5ECB" w:rsidRPr="00C53022" w:rsidRDefault="00EB5ECB" w:rsidP="00EB5ECB">
      <w:pPr>
        <w:shd w:val="clear" w:color="auto" w:fill="FFFFFF"/>
        <w:spacing w:before="7"/>
        <w:ind w:right="29" w:firstLine="540"/>
        <w:jc w:val="both"/>
      </w:pPr>
      <w:r w:rsidRPr="00C53022">
        <w:t>Исследовательскую работу можно представить в различных формах. Наиболее распространены текстовые работы (доклад, стендовый доклад, реферат, литературный обзор, рецензия). Кроме того, исследовательскую работу можно представить в форме компьютерной презентации или видеофильма с текстовым сопровождением.</w:t>
      </w:r>
    </w:p>
    <w:p w:rsidR="00EB5ECB" w:rsidRPr="00C53022" w:rsidRDefault="00EB5ECB" w:rsidP="00EB5ECB">
      <w:pPr>
        <w:shd w:val="clear" w:color="auto" w:fill="FFFFFF"/>
        <w:ind w:firstLine="540"/>
        <w:jc w:val="both"/>
      </w:pPr>
      <w:r w:rsidRPr="00C53022">
        <w:rPr>
          <w:i/>
        </w:rPr>
        <w:t>Научная статья</w:t>
      </w:r>
      <w:r w:rsidRPr="00C53022">
        <w:t xml:space="preserve"> является своеобразным литературным жанром. В научной статье должна быть обозначена проблема, отмечены известные попытки ее решения. </w:t>
      </w:r>
      <w:proofErr w:type="gramStart"/>
      <w:r w:rsidRPr="00C53022">
        <w:t>Исходя из этого в структуре научной статьи целесообразно выделить</w:t>
      </w:r>
      <w:proofErr w:type="gramEnd"/>
      <w:r w:rsidRPr="00C53022">
        <w:t>: описание проблемы и ее актуальности для теории и практики; краткие данные о методике исследования; анализ собственных научных результатов и их обобщение; выводы и предложения по проведению исследовательской деятельности в дальнейшем; ссылки на цитируемую литературу.</w:t>
      </w:r>
    </w:p>
    <w:p w:rsidR="00EB5ECB" w:rsidRPr="00C53022" w:rsidRDefault="00EB5ECB" w:rsidP="00EB5ECB">
      <w:pPr>
        <w:shd w:val="clear" w:color="auto" w:fill="FFFFFF"/>
        <w:ind w:right="576" w:firstLine="539"/>
        <w:jc w:val="center"/>
        <w:rPr>
          <w:b/>
        </w:rPr>
      </w:pPr>
      <w:r w:rsidRPr="00C53022">
        <w:rPr>
          <w:b/>
        </w:rPr>
        <w:t>Этапы работы ученика в процессе исследования</w:t>
      </w:r>
    </w:p>
    <w:p w:rsidR="00EB5ECB" w:rsidRPr="00C53022" w:rsidRDefault="00EB5ECB" w:rsidP="00EB5ECB">
      <w:pPr>
        <w:shd w:val="clear" w:color="auto" w:fill="FFFFFF"/>
        <w:ind w:right="7" w:firstLine="540"/>
        <w:jc w:val="both"/>
      </w:pPr>
      <w:r w:rsidRPr="00C53022">
        <w:rPr>
          <w:b/>
          <w:bCs/>
          <w:i/>
          <w:iCs/>
        </w:rPr>
        <w:t xml:space="preserve">На первом, подготовительном, этапе, </w:t>
      </w:r>
      <w:r w:rsidRPr="00C53022">
        <w:t>который длится не более месяца, необходимо определить область исследования – явление, процесс и т.п. Далее в этой области следует выбрать узко определенную проблему, наметить линию (ход) исследования и рабочую формулировку темы. Затем приступить к сбору разнообразной информации по проблеме исследования. Для этого стоит посетить библиотеки, обратиться к сети Интернет и другим источникам. Одновременно со сбором информации нужно создать базу данных, в которую включить отрывки текстов по проблеме исследования, библиографию, иллюстративные материалы.</w:t>
      </w:r>
    </w:p>
    <w:p w:rsidR="00EB5ECB" w:rsidRPr="00C53022" w:rsidRDefault="00EB5ECB" w:rsidP="00EB5ECB">
      <w:pPr>
        <w:shd w:val="clear" w:color="auto" w:fill="FFFFFF"/>
        <w:spacing w:before="7"/>
        <w:ind w:firstLine="540"/>
        <w:jc w:val="both"/>
      </w:pPr>
      <w:r w:rsidRPr="00C53022">
        <w:rPr>
          <w:b/>
          <w:bCs/>
          <w:i/>
          <w:iCs/>
        </w:rPr>
        <w:t xml:space="preserve">На втором этапе </w:t>
      </w:r>
      <w:r w:rsidRPr="00C53022">
        <w:t>ученик под руководством учителя определяет структуру исследовательской работы: обозначает актуальность проблемы, формулирует цель, задачи, объект и предмет исследования, выбирает методы и методики, необходимые для его проведения. Все это отражается в тексте введения исследовательской работы.</w:t>
      </w:r>
    </w:p>
    <w:p w:rsidR="00EB5ECB" w:rsidRPr="00C53022" w:rsidRDefault="00EB5ECB" w:rsidP="00EB5ECB">
      <w:pPr>
        <w:shd w:val="clear" w:color="auto" w:fill="FFFFFF"/>
        <w:ind w:right="7" w:firstLine="540"/>
        <w:jc w:val="both"/>
      </w:pPr>
      <w:r w:rsidRPr="00C53022">
        <w:rPr>
          <w:b/>
          <w:bCs/>
          <w:i/>
          <w:iCs/>
        </w:rPr>
        <w:t xml:space="preserve">На третьем этапе </w:t>
      </w:r>
      <w:r w:rsidRPr="00C53022">
        <w:t>учащийся проводит литературный обзор по проблеме исследования и приступает к описанию его этапов, что в дальнейшем составит основную часть исследования.</w:t>
      </w:r>
    </w:p>
    <w:p w:rsidR="00EB5ECB" w:rsidRPr="00C53022" w:rsidRDefault="00EB5ECB" w:rsidP="00EB5ECB">
      <w:pPr>
        <w:shd w:val="clear" w:color="auto" w:fill="FFFFFF"/>
        <w:spacing w:before="7"/>
        <w:ind w:right="7" w:firstLine="540"/>
        <w:jc w:val="both"/>
      </w:pPr>
      <w:r w:rsidRPr="00C53022">
        <w:t xml:space="preserve">И, наконец, </w:t>
      </w:r>
      <w:r w:rsidRPr="00C53022">
        <w:rPr>
          <w:b/>
          <w:bCs/>
          <w:i/>
          <w:iCs/>
        </w:rPr>
        <w:t xml:space="preserve">на заключительном этапе </w:t>
      </w:r>
      <w:r w:rsidRPr="00C53022">
        <w:t>ученик подводит итоги – формулирует результаты исследования и делает выводы. Эта часть отражается в тексте заключения исследовательской работы. Кроме того, на данном этапе необходимо уточнить и окончательно сформулировать тему исследования.</w:t>
      </w:r>
    </w:p>
    <w:p w:rsidR="00EB5ECB" w:rsidRPr="00C53022" w:rsidRDefault="00EB5ECB" w:rsidP="00EB5ECB">
      <w:pPr>
        <w:shd w:val="clear" w:color="auto" w:fill="FFFFFF"/>
        <w:ind w:firstLine="540"/>
        <w:jc w:val="center"/>
        <w:rPr>
          <w:b/>
        </w:rPr>
      </w:pPr>
      <w:r w:rsidRPr="00C53022">
        <w:rPr>
          <w:b/>
        </w:rPr>
        <w:t>Оформление исследовательской работы</w:t>
      </w:r>
    </w:p>
    <w:p w:rsidR="00EB5ECB" w:rsidRPr="00C53022" w:rsidRDefault="00EB5ECB" w:rsidP="00EB5ECB">
      <w:pPr>
        <w:shd w:val="clear" w:color="auto" w:fill="FFFFFF"/>
        <w:spacing w:before="7"/>
        <w:ind w:firstLine="540"/>
      </w:pPr>
      <w:r w:rsidRPr="00C53022">
        <w:rPr>
          <w:b/>
          <w:bCs/>
          <w:i/>
          <w:iCs/>
        </w:rPr>
        <w:t>Структура содержания исследовательской работы</w:t>
      </w:r>
    </w:p>
    <w:p w:rsidR="00EB5ECB" w:rsidRPr="00C53022" w:rsidRDefault="00EB5ECB" w:rsidP="00EB5ECB">
      <w:pPr>
        <w:shd w:val="clear" w:color="auto" w:fill="FFFFFF"/>
        <w:ind w:right="22" w:firstLine="540"/>
        <w:jc w:val="both"/>
      </w:pPr>
      <w:r w:rsidRPr="00C53022">
        <w:t>В любой исследовательской работе, как правило, выделяют три основных раздела: введение, основная часть и заключение.</w:t>
      </w:r>
    </w:p>
    <w:p w:rsidR="00EB5ECB" w:rsidRPr="00C53022" w:rsidRDefault="00EB5ECB" w:rsidP="00EB5ECB">
      <w:pPr>
        <w:shd w:val="clear" w:color="auto" w:fill="FFFFFF"/>
        <w:ind w:right="7" w:firstLine="540"/>
        <w:jc w:val="both"/>
      </w:pPr>
      <w:r w:rsidRPr="00C53022">
        <w:t>Во введении необходимо обосновать актуальность проблемы исследования. На основании актуальности нужно определить объект и предмет исследования. Далее, исходя из объекта и предмета, формулируется цель исследования, а на основании цели определяются его задачи.</w:t>
      </w:r>
    </w:p>
    <w:p w:rsidR="00EB5ECB" w:rsidRPr="00C53022" w:rsidRDefault="00EB5ECB" w:rsidP="00EB5ECB">
      <w:pPr>
        <w:shd w:val="clear" w:color="auto" w:fill="FFFFFF"/>
        <w:ind w:right="7" w:firstLine="540"/>
        <w:jc w:val="both"/>
      </w:pPr>
      <w:r w:rsidRPr="00C53022">
        <w:t xml:space="preserve">Объект исследования – это процесс, явление и т.п., которое исследуется, а предмет – часть объекта, которую можно преобразовать так, чтобы объект изменился. Другими словами, в предмете исследования указывается то, чему оно посвящено. Определение цели и задач исследования зачастую вызывает значительные трудности. Цель исследовательской деятельности обычно формулируется кратко, одним предложением, а затем детализируется в задачах, Последовательное решение каждой задачи в ходе исследования, по сути, является отдельным его этапом. При формулировании цели могут использоваться глаголы </w:t>
      </w:r>
      <w:r w:rsidRPr="00C53022">
        <w:rPr>
          <w:i/>
          <w:iCs/>
        </w:rPr>
        <w:t xml:space="preserve">«доказать», «обосновать», «разработать». </w:t>
      </w:r>
      <w:r w:rsidRPr="00C53022">
        <w:t xml:space="preserve">Последний глагол следует употреблять в том случае, если конечный продукт исследования получит материальное воплощение, например видеофильм и т.п. При формулировании задач </w:t>
      </w:r>
      <w:r w:rsidRPr="00C53022">
        <w:lastRenderedPageBreak/>
        <w:t xml:space="preserve">целесообразно применять глаголы </w:t>
      </w:r>
      <w:r w:rsidRPr="00C53022">
        <w:rPr>
          <w:i/>
          <w:iCs/>
        </w:rPr>
        <w:t xml:space="preserve">«проанализировать», «описать», «выявить», «определить», «установить». </w:t>
      </w:r>
      <w:r w:rsidRPr="00C53022">
        <w:t>Задач исследования не должно быть слишком много. Оптимальное их количество – три-пять.</w:t>
      </w:r>
    </w:p>
    <w:p w:rsidR="00EB5ECB" w:rsidRPr="00C53022" w:rsidRDefault="00EB5ECB" w:rsidP="00EB5ECB">
      <w:pPr>
        <w:shd w:val="clear" w:color="auto" w:fill="FFFFFF"/>
        <w:ind w:right="7" w:firstLine="540"/>
        <w:jc w:val="both"/>
      </w:pPr>
      <w:r w:rsidRPr="00C53022">
        <w:t xml:space="preserve">Задачи исследования определяют его методы и методики, то есть те приемы и способы, которыми пользуется исследователь. К ним относятся как общие методы научного познания, такие как анализ, наблюдение, измерение, сравнение, эксперимент, моделирование и др., так и специальные методы. </w:t>
      </w:r>
    </w:p>
    <w:p w:rsidR="00EB5ECB" w:rsidRPr="00C53022" w:rsidRDefault="00EB5ECB" w:rsidP="00EB5ECB">
      <w:pPr>
        <w:ind w:firstLine="540"/>
        <w:jc w:val="both"/>
        <w:rPr>
          <w:color w:val="000000"/>
        </w:rPr>
      </w:pPr>
      <w:r w:rsidRPr="00C53022">
        <w:rPr>
          <w:color w:val="000000"/>
        </w:rPr>
        <w:t xml:space="preserve">Покажем возможность применения таких </w:t>
      </w:r>
      <w:r w:rsidRPr="00C53022">
        <w:rPr>
          <w:b/>
          <w:color w:val="000000"/>
        </w:rPr>
        <w:t>лингвистических м</w:t>
      </w:r>
      <w:r w:rsidRPr="00C53022">
        <w:rPr>
          <w:b/>
          <w:color w:val="000000"/>
        </w:rPr>
        <w:t>е</w:t>
      </w:r>
      <w:r w:rsidRPr="00C53022">
        <w:rPr>
          <w:b/>
          <w:color w:val="000000"/>
        </w:rPr>
        <w:t>тодов,</w:t>
      </w:r>
      <w:r w:rsidRPr="00C53022">
        <w:rPr>
          <w:color w:val="000000"/>
        </w:rPr>
        <w:t xml:space="preserve"> как компонентный, контекстуальный, </w:t>
      </w:r>
      <w:proofErr w:type="spellStart"/>
      <w:r w:rsidRPr="00C53022">
        <w:rPr>
          <w:color w:val="000000"/>
        </w:rPr>
        <w:t>интерпретативный</w:t>
      </w:r>
      <w:proofErr w:type="spellEnd"/>
      <w:r w:rsidRPr="00C53022">
        <w:rPr>
          <w:color w:val="000000"/>
        </w:rPr>
        <w:t xml:space="preserve"> и этимологический ан</w:t>
      </w:r>
      <w:r w:rsidRPr="00C53022">
        <w:rPr>
          <w:color w:val="000000"/>
        </w:rPr>
        <w:t>а</w:t>
      </w:r>
      <w:r w:rsidRPr="00C53022">
        <w:rPr>
          <w:color w:val="000000"/>
        </w:rPr>
        <w:t>лиз, и рассмотрим отдельные приемы, используемые в их рамках.</w:t>
      </w:r>
    </w:p>
    <w:p w:rsidR="00EB5ECB" w:rsidRPr="00C53022" w:rsidRDefault="00EB5ECB" w:rsidP="00EB5ECB">
      <w:pPr>
        <w:pStyle w:val="2"/>
        <w:spacing w:after="0" w:line="240" w:lineRule="auto"/>
        <w:ind w:left="0" w:firstLine="539"/>
        <w:jc w:val="both"/>
        <w:rPr>
          <w:color w:val="000000"/>
        </w:rPr>
      </w:pPr>
      <w:r w:rsidRPr="00C53022">
        <w:rPr>
          <w:color w:val="000000"/>
        </w:rPr>
        <w:t>При изучении семантики лексических и фразеологических единиц н</w:t>
      </w:r>
      <w:r w:rsidRPr="00C53022">
        <w:rPr>
          <w:color w:val="000000"/>
        </w:rPr>
        <w:t>е</w:t>
      </w:r>
      <w:r w:rsidRPr="00C53022">
        <w:rPr>
          <w:color w:val="000000"/>
        </w:rPr>
        <w:t xml:space="preserve">избежным является обращение к </w:t>
      </w:r>
      <w:r w:rsidRPr="00C53022">
        <w:rPr>
          <w:b/>
          <w:color w:val="000000"/>
        </w:rPr>
        <w:t>компонентному анализу</w:t>
      </w:r>
      <w:r w:rsidRPr="00C53022">
        <w:rPr>
          <w:color w:val="000000"/>
        </w:rPr>
        <w:t>, позволя</w:t>
      </w:r>
      <w:r w:rsidRPr="00C53022">
        <w:rPr>
          <w:color w:val="000000"/>
        </w:rPr>
        <w:t>ю</w:t>
      </w:r>
      <w:r w:rsidRPr="00C53022">
        <w:rPr>
          <w:color w:val="000000"/>
        </w:rPr>
        <w:t>щему установить совокупность сем, образующих значение слова и фразеологизма. Содержательная сторона языковой единицы может быть представлена в виде набора взаим</w:t>
      </w:r>
      <w:r w:rsidRPr="00C53022">
        <w:rPr>
          <w:color w:val="000000"/>
        </w:rPr>
        <w:t>о</w:t>
      </w:r>
      <w:r w:rsidRPr="00C53022">
        <w:rPr>
          <w:color w:val="000000"/>
        </w:rPr>
        <w:t>связанных элементов (сем, семантических компонентов, семантических пр</w:t>
      </w:r>
      <w:r w:rsidRPr="00C53022">
        <w:rPr>
          <w:color w:val="000000"/>
        </w:rPr>
        <w:t>и</w:t>
      </w:r>
      <w:r w:rsidRPr="00C53022">
        <w:rPr>
          <w:color w:val="000000"/>
        </w:rPr>
        <w:t>знаков).</w:t>
      </w:r>
    </w:p>
    <w:p w:rsidR="00EB5ECB" w:rsidRPr="00C53022" w:rsidRDefault="00EB5ECB" w:rsidP="00EB5ECB">
      <w:pPr>
        <w:ind w:firstLine="539"/>
        <w:jc w:val="both"/>
        <w:rPr>
          <w:color w:val="000000"/>
        </w:rPr>
      </w:pPr>
      <w:r w:rsidRPr="00C53022">
        <w:rPr>
          <w:color w:val="000000"/>
        </w:rPr>
        <w:t xml:space="preserve">Наиболее распространенной разновидностью компонентного анализа, используемой при выявлении сем, выступает </w:t>
      </w:r>
      <w:proofErr w:type="spellStart"/>
      <w:r w:rsidRPr="00C53022">
        <w:rPr>
          <w:b/>
          <w:color w:val="000000"/>
        </w:rPr>
        <w:t>дефиниционный</w:t>
      </w:r>
      <w:proofErr w:type="spellEnd"/>
      <w:r w:rsidRPr="00C53022">
        <w:rPr>
          <w:b/>
          <w:color w:val="000000"/>
        </w:rPr>
        <w:t xml:space="preserve"> анализ.</w:t>
      </w:r>
      <w:r w:rsidRPr="00C53022">
        <w:rPr>
          <w:color w:val="000000"/>
        </w:rPr>
        <w:t xml:space="preserve"> В процессе анализа словарных дефин</w:t>
      </w:r>
      <w:r w:rsidRPr="00C53022">
        <w:rPr>
          <w:color w:val="000000"/>
        </w:rPr>
        <w:t>и</w:t>
      </w:r>
      <w:r w:rsidRPr="00C53022">
        <w:rPr>
          <w:color w:val="000000"/>
        </w:rPr>
        <w:t xml:space="preserve">ций мы основываемся на </w:t>
      </w:r>
      <w:proofErr w:type="gramStart"/>
      <w:r w:rsidRPr="00C53022">
        <w:rPr>
          <w:color w:val="000000"/>
        </w:rPr>
        <w:t>вербальной</w:t>
      </w:r>
      <w:proofErr w:type="gramEnd"/>
      <w:r w:rsidRPr="00C53022">
        <w:rPr>
          <w:color w:val="000000"/>
        </w:rPr>
        <w:t xml:space="preserve"> </w:t>
      </w:r>
      <w:proofErr w:type="spellStart"/>
      <w:r w:rsidRPr="00C53022">
        <w:rPr>
          <w:color w:val="000000"/>
        </w:rPr>
        <w:t>представленности</w:t>
      </w:r>
      <w:proofErr w:type="spellEnd"/>
      <w:r w:rsidRPr="00C53022">
        <w:rPr>
          <w:color w:val="000000"/>
        </w:rPr>
        <w:t xml:space="preserve"> в них того или иного семантического признака. Важным моментом выступает использование во</w:t>
      </w:r>
      <w:r w:rsidRPr="00C53022">
        <w:rPr>
          <w:color w:val="000000"/>
        </w:rPr>
        <w:t>з</w:t>
      </w:r>
      <w:r w:rsidRPr="00C53022">
        <w:rPr>
          <w:color w:val="000000"/>
        </w:rPr>
        <w:t>можно большего числа словарей, что позволяет выявить наибольшее колич</w:t>
      </w:r>
      <w:r w:rsidRPr="00C53022">
        <w:rPr>
          <w:color w:val="000000"/>
        </w:rPr>
        <w:t>е</w:t>
      </w:r>
      <w:r w:rsidRPr="00C53022">
        <w:rPr>
          <w:color w:val="000000"/>
        </w:rPr>
        <w:t>ство характеристик.</w:t>
      </w:r>
    </w:p>
    <w:p w:rsidR="00EB5ECB" w:rsidRPr="00C53022" w:rsidRDefault="00EB5ECB" w:rsidP="00EB5ECB">
      <w:pPr>
        <w:tabs>
          <w:tab w:val="left" w:pos="0"/>
        </w:tabs>
        <w:ind w:firstLine="539"/>
        <w:jc w:val="both"/>
        <w:rPr>
          <w:color w:val="000000"/>
        </w:rPr>
      </w:pPr>
      <w:r w:rsidRPr="00C53022">
        <w:rPr>
          <w:color w:val="000000"/>
        </w:rPr>
        <w:t>В связи с тем, что словарями дается лишь краткое определение, фикс</w:t>
      </w:r>
      <w:r w:rsidRPr="00C53022">
        <w:rPr>
          <w:color w:val="000000"/>
        </w:rPr>
        <w:t>и</w:t>
      </w:r>
      <w:r w:rsidRPr="00C53022">
        <w:rPr>
          <w:color w:val="000000"/>
        </w:rPr>
        <w:t xml:space="preserve">рующие только малое содержание, используется </w:t>
      </w:r>
      <w:r w:rsidRPr="00C53022">
        <w:rPr>
          <w:b/>
          <w:color w:val="000000"/>
        </w:rPr>
        <w:t>прием семант</w:t>
      </w:r>
      <w:r w:rsidRPr="00C53022">
        <w:rPr>
          <w:b/>
          <w:color w:val="000000"/>
        </w:rPr>
        <w:t>и</w:t>
      </w:r>
      <w:r w:rsidRPr="00C53022">
        <w:rPr>
          <w:b/>
          <w:color w:val="000000"/>
        </w:rPr>
        <w:t>ческого развертывания,</w:t>
      </w:r>
      <w:r w:rsidRPr="00C53022">
        <w:rPr>
          <w:color w:val="000000"/>
        </w:rPr>
        <w:t xml:space="preserve"> например: </w:t>
      </w:r>
      <w:r w:rsidRPr="00C53022">
        <w:rPr>
          <w:i/>
          <w:color w:val="000000"/>
        </w:rPr>
        <w:t>жертвовать</w:t>
      </w:r>
      <w:r w:rsidRPr="00C53022">
        <w:rPr>
          <w:color w:val="000000"/>
        </w:rPr>
        <w:t xml:space="preserve"> – «добровольно отдавать, приносить в дар»; </w:t>
      </w:r>
      <w:r w:rsidRPr="00C53022">
        <w:rPr>
          <w:i/>
          <w:color w:val="000000"/>
        </w:rPr>
        <w:t>дар, дарить</w:t>
      </w:r>
      <w:r w:rsidRPr="00C53022">
        <w:rPr>
          <w:color w:val="000000"/>
        </w:rPr>
        <w:t xml:space="preserve"> – «давать в качестве подарка, отдавать безвозмез</w:t>
      </w:r>
      <w:r w:rsidRPr="00C53022">
        <w:rPr>
          <w:color w:val="000000"/>
        </w:rPr>
        <w:t>д</w:t>
      </w:r>
      <w:r w:rsidRPr="00C53022">
        <w:rPr>
          <w:color w:val="000000"/>
        </w:rPr>
        <w:t xml:space="preserve">но». </w:t>
      </w:r>
    </w:p>
    <w:p w:rsidR="00EB5ECB" w:rsidRPr="00C53022" w:rsidRDefault="00EB5ECB" w:rsidP="00EB5ECB">
      <w:pPr>
        <w:pStyle w:val="2"/>
        <w:spacing w:after="0" w:line="240" w:lineRule="auto"/>
        <w:ind w:left="0" w:firstLine="720"/>
        <w:jc w:val="both"/>
      </w:pPr>
      <w:r w:rsidRPr="00C53022">
        <w:rPr>
          <w:b/>
        </w:rPr>
        <w:t xml:space="preserve">Контекстуальный анализ </w:t>
      </w:r>
      <w:r w:rsidRPr="00C53022">
        <w:t>выступает необходимым дополнением ко</w:t>
      </w:r>
      <w:r w:rsidRPr="00C53022">
        <w:t>м</w:t>
      </w:r>
      <w:r w:rsidRPr="00C53022">
        <w:t>понентного анализа. Это связано с тем, что одно и то же слово или фразеологизм может в разных коммуникативных условиях представлять в речи ра</w:t>
      </w:r>
      <w:r w:rsidRPr="00C53022">
        <w:t>з</w:t>
      </w:r>
      <w:r w:rsidRPr="00C53022">
        <w:t xml:space="preserve">ные признаки. Например, воспитательный характер действия, обозначенного фразеологизмом </w:t>
      </w:r>
      <w:r w:rsidRPr="00C53022">
        <w:rPr>
          <w:i/>
        </w:rPr>
        <w:t>прополоскать мозги</w:t>
      </w:r>
      <w:r w:rsidRPr="00C53022">
        <w:t xml:space="preserve">. </w:t>
      </w:r>
    </w:p>
    <w:p w:rsidR="00EB5ECB" w:rsidRPr="00C53022" w:rsidRDefault="00EB5ECB" w:rsidP="00EB5ECB">
      <w:pPr>
        <w:pStyle w:val="2"/>
        <w:spacing w:after="0" w:line="240" w:lineRule="auto"/>
        <w:ind w:left="0" w:firstLine="539"/>
        <w:jc w:val="both"/>
      </w:pPr>
      <w:r w:rsidRPr="00C53022">
        <w:t>В ряде случаев неи</w:t>
      </w:r>
      <w:r w:rsidRPr="00C53022">
        <w:t>з</w:t>
      </w:r>
      <w:r w:rsidRPr="00C53022">
        <w:t xml:space="preserve">бежным становится обращение к </w:t>
      </w:r>
      <w:proofErr w:type="spellStart"/>
      <w:r w:rsidRPr="00C53022">
        <w:rPr>
          <w:b/>
        </w:rPr>
        <w:t>интепретативному</w:t>
      </w:r>
      <w:proofErr w:type="spellEnd"/>
      <w:r w:rsidRPr="00C53022">
        <w:rPr>
          <w:b/>
        </w:rPr>
        <w:t xml:space="preserve"> анализу.</w:t>
      </w:r>
      <w:r w:rsidRPr="00C53022">
        <w:t xml:space="preserve"> Преимущества </w:t>
      </w:r>
      <w:proofErr w:type="spellStart"/>
      <w:r w:rsidRPr="00C53022">
        <w:t>интепретативного</w:t>
      </w:r>
      <w:proofErr w:type="spellEnd"/>
      <w:r w:rsidRPr="00C53022">
        <w:t xml:space="preserve"> анализа связаны с тем, что он учитывает широкий спектр знаний. </w:t>
      </w:r>
      <w:proofErr w:type="spellStart"/>
      <w:r w:rsidRPr="00C53022">
        <w:t>Интерпретативный</w:t>
      </w:r>
      <w:proofErr w:type="spellEnd"/>
      <w:r w:rsidRPr="00C53022">
        <w:t xml:space="preserve"> анализ используется при анализе пословиц, в которых нормы поведения выражены, как правило, не пр</w:t>
      </w:r>
      <w:r w:rsidRPr="00C53022">
        <w:t>я</w:t>
      </w:r>
      <w:r w:rsidRPr="00C53022">
        <w:t>мо, а опосредованно. Так, пословица</w:t>
      </w:r>
      <w:proofErr w:type="gramStart"/>
      <w:r w:rsidRPr="00C53022">
        <w:t xml:space="preserve"> </w:t>
      </w:r>
      <w:r w:rsidRPr="00C53022">
        <w:rPr>
          <w:i/>
        </w:rPr>
        <w:t>П</w:t>
      </w:r>
      <w:proofErr w:type="gramEnd"/>
      <w:r w:rsidRPr="00C53022">
        <w:rPr>
          <w:i/>
        </w:rPr>
        <w:t>ро ягоду говорит, а сам и цвету не видел</w:t>
      </w:r>
      <w:r w:rsidRPr="00C53022">
        <w:t xml:space="preserve"> интерпретируется следующим образом. Без цветка не бывает ягоды, цветок – это первопричина появления ягоды, ягода – это плод, результат цветения. Зн</w:t>
      </w:r>
      <w:r w:rsidRPr="00C53022">
        <w:t>а</w:t>
      </w:r>
      <w:r w:rsidRPr="00C53022">
        <w:t xml:space="preserve">чит, чтобы судить о результатах, нужно знать суть явлений и их причины. Таким образом, </w:t>
      </w:r>
      <w:proofErr w:type="spellStart"/>
      <w:r w:rsidRPr="00C53022">
        <w:t>и</w:t>
      </w:r>
      <w:r w:rsidRPr="00C53022">
        <w:t>н</w:t>
      </w:r>
      <w:r w:rsidRPr="00C53022">
        <w:t>терпретативный</w:t>
      </w:r>
      <w:proofErr w:type="spellEnd"/>
      <w:r w:rsidRPr="00C53022">
        <w:t xml:space="preserve"> анализ указанной пословицы позволяет сформулировать норму критики в следующей форме: критиковать должен лишь тот, кто обл</w:t>
      </w:r>
      <w:r w:rsidRPr="00C53022">
        <w:t>а</w:t>
      </w:r>
      <w:r w:rsidRPr="00C53022">
        <w:t xml:space="preserve">дает необходимыми знаниями, хорошо разбирается в деле, знает истинные причины событий. </w:t>
      </w:r>
    </w:p>
    <w:p w:rsidR="00EB5ECB" w:rsidRDefault="00EB5ECB" w:rsidP="00EB5ECB">
      <w:pPr>
        <w:shd w:val="clear" w:color="auto" w:fill="FFFFFF"/>
        <w:ind w:firstLine="539"/>
        <w:jc w:val="both"/>
      </w:pPr>
      <w:r w:rsidRPr="00C53022">
        <w:t>В заключени</w:t>
      </w:r>
      <w:proofErr w:type="gramStart"/>
      <w:r w:rsidRPr="00C53022">
        <w:t>и</w:t>
      </w:r>
      <w:proofErr w:type="gramEnd"/>
      <w:r w:rsidRPr="00C53022">
        <w:t xml:space="preserve"> исследовательской работы автор перечисляет результаты, полученные в ходе исследования, и формулирует выводы. Причем результаты должны находиться в логической связи с задачами исследования, а выводы – с целью. Так, если задачи исследования сформулированы словами «проанализировать», «описать», «выявить», «определить», «установить», то результаты приводятся в следующей форме: «В ходе данного исследования был проведен анализ..., выявлено..., определено..., установлено...». Выводы, согласуясь с целью исследования, формулируются приблизительно в такой форме: «На основании результатов данного исследования доказано... (обосновано..., разработано...)». Таким образом, все вышесказанное позволяет выявить логическую взаимосвязь и взаимообусловленность цели, задач, результатов и вывода; последовательность изложения материалов исследования, а также выбрать необходимые для этого методы исследовательской деятельности.</w:t>
      </w:r>
    </w:p>
    <w:p w:rsidR="00EB5ECB" w:rsidRPr="00C53022" w:rsidRDefault="00EB5ECB" w:rsidP="00EB5ECB">
      <w:pPr>
        <w:shd w:val="clear" w:color="auto" w:fill="FFFFFF"/>
        <w:ind w:firstLine="539"/>
        <w:jc w:val="both"/>
      </w:pPr>
    </w:p>
    <w:p w:rsidR="00EB5ECB" w:rsidRDefault="00EB5ECB" w:rsidP="00EB5ECB">
      <w:pPr>
        <w:shd w:val="clear" w:color="auto" w:fill="FFFFFF"/>
        <w:spacing w:before="7"/>
        <w:ind w:right="7" w:firstLine="540"/>
        <w:jc w:val="center"/>
        <w:rPr>
          <w:b/>
        </w:rPr>
      </w:pPr>
      <w:r w:rsidRPr="00C53022">
        <w:rPr>
          <w:b/>
        </w:rPr>
        <w:lastRenderedPageBreak/>
        <w:t>НАУЧНО-МЕТОДИЧЕСКИЕ РЕКОМЕНДАЦИИ К ТЕМАМ 6-9</w:t>
      </w:r>
    </w:p>
    <w:p w:rsidR="00EB5ECB" w:rsidRPr="00C53022" w:rsidRDefault="00EB5ECB" w:rsidP="00EB5ECB">
      <w:pPr>
        <w:shd w:val="clear" w:color="auto" w:fill="FFFFFF"/>
        <w:spacing w:before="7"/>
        <w:ind w:right="7" w:firstLine="540"/>
        <w:jc w:val="center"/>
        <w:rPr>
          <w:b/>
        </w:rPr>
      </w:pPr>
    </w:p>
    <w:p w:rsidR="00EB5ECB" w:rsidRPr="00C53022" w:rsidRDefault="00EB5ECB" w:rsidP="00EB5ECB">
      <w:pPr>
        <w:ind w:firstLine="540"/>
        <w:jc w:val="both"/>
        <w:rPr>
          <w:color w:val="000000"/>
        </w:rPr>
      </w:pPr>
      <w:r w:rsidRPr="00C53022">
        <w:rPr>
          <w:color w:val="000000"/>
        </w:rPr>
        <w:t xml:space="preserve">К термину </w:t>
      </w:r>
      <w:r w:rsidRPr="00C53022">
        <w:rPr>
          <w:b/>
          <w:color w:val="000000"/>
        </w:rPr>
        <w:t>«культура»</w:t>
      </w:r>
      <w:r w:rsidRPr="00C53022">
        <w:rPr>
          <w:color w:val="000000"/>
        </w:rPr>
        <w:t xml:space="preserve"> обращаются многие научные дисциплины. Он пр</w:t>
      </w:r>
      <w:r w:rsidRPr="00C53022">
        <w:rPr>
          <w:color w:val="000000"/>
        </w:rPr>
        <w:t>и</w:t>
      </w:r>
      <w:r w:rsidRPr="00C53022">
        <w:rPr>
          <w:color w:val="000000"/>
        </w:rPr>
        <w:t xml:space="preserve">надлежит к числу не только наиболее часто </w:t>
      </w:r>
      <w:proofErr w:type="gramStart"/>
      <w:r w:rsidRPr="00C53022">
        <w:rPr>
          <w:color w:val="000000"/>
        </w:rPr>
        <w:t>используемых</w:t>
      </w:r>
      <w:proofErr w:type="gramEnd"/>
      <w:r w:rsidRPr="00C53022">
        <w:rPr>
          <w:color w:val="000000"/>
        </w:rPr>
        <w:t>, но и крайне разнообразно трактуемых. Поэтому в рамках занятий курса необходимо рассмотрение нескольких определений культурных феноменов. Культура трактуется как совокупность духовных и материальных ценностей, создаваемых людьми, как совокупность норм и правил, регламентирующих жизнь людей. Культура представляет собой размытый набор отношений, верований, поведенческих конвенций, базовых предположений и ценностей, которые разделяются группой людей и оказывают воздействие на поведение ее представителей, на их и</w:t>
      </w:r>
      <w:r w:rsidRPr="00C53022">
        <w:rPr>
          <w:color w:val="000000"/>
        </w:rPr>
        <w:t>н</w:t>
      </w:r>
      <w:r w:rsidRPr="00C53022">
        <w:rPr>
          <w:color w:val="000000"/>
        </w:rPr>
        <w:t>терпретацию чужого поведения.</w:t>
      </w:r>
    </w:p>
    <w:p w:rsidR="00EB5ECB" w:rsidRPr="00C53022" w:rsidRDefault="00EB5ECB" w:rsidP="00EB5ECB">
      <w:pPr>
        <w:ind w:firstLine="540"/>
        <w:jc w:val="both"/>
        <w:rPr>
          <w:color w:val="000000"/>
        </w:rPr>
      </w:pPr>
      <w:r w:rsidRPr="00C53022">
        <w:rPr>
          <w:color w:val="000000"/>
        </w:rPr>
        <w:t xml:space="preserve">На основе анализа дефиниций культуры выводятся ключевые характеристики культуры. </w:t>
      </w:r>
      <w:proofErr w:type="gramStart"/>
      <w:r w:rsidRPr="00C53022">
        <w:rPr>
          <w:color w:val="000000"/>
        </w:rPr>
        <w:t>Культура проявляется на нескольких уровнях. 1) Кул</w:t>
      </w:r>
      <w:r w:rsidRPr="00C53022">
        <w:rPr>
          <w:color w:val="000000"/>
        </w:rPr>
        <w:t>ь</w:t>
      </w:r>
      <w:r w:rsidRPr="00C53022">
        <w:rPr>
          <w:color w:val="000000"/>
        </w:rPr>
        <w:t>турные продукты (пища, одежда, строения, виды деятельности, язык) и 2) ритуалы и пов</w:t>
      </w:r>
      <w:r w:rsidRPr="00C53022">
        <w:rPr>
          <w:color w:val="000000"/>
        </w:rPr>
        <w:t>е</w:t>
      </w:r>
      <w:r w:rsidRPr="00C53022">
        <w:rPr>
          <w:color w:val="000000"/>
        </w:rPr>
        <w:t>дение (жесты, способы приветствия, церемонии, игры, танцы).</w:t>
      </w:r>
      <w:proofErr w:type="gramEnd"/>
      <w:r w:rsidRPr="00C53022">
        <w:rPr>
          <w:color w:val="000000"/>
        </w:rPr>
        <w:t xml:space="preserve"> Это внешние наиболее яркие отличия, они в первую очередь привлекают внимание при знакомстве с чужой культурой. </w:t>
      </w:r>
    </w:p>
    <w:p w:rsidR="00EB5ECB" w:rsidRPr="00C53022" w:rsidRDefault="00EB5ECB" w:rsidP="00EB5ECB">
      <w:pPr>
        <w:ind w:firstLine="540"/>
        <w:jc w:val="both"/>
        <w:rPr>
          <w:color w:val="000000"/>
        </w:rPr>
      </w:pPr>
      <w:r w:rsidRPr="00C53022">
        <w:rPr>
          <w:color w:val="000000"/>
        </w:rPr>
        <w:t>В системе стереотипных представлений выделяются несколько разн</w:t>
      </w:r>
      <w:r w:rsidRPr="00C53022">
        <w:rPr>
          <w:color w:val="000000"/>
        </w:rPr>
        <w:t>о</w:t>
      </w:r>
      <w:r w:rsidRPr="00C53022">
        <w:rPr>
          <w:color w:val="000000"/>
        </w:rPr>
        <w:t xml:space="preserve">видностей. Так, выделяются </w:t>
      </w:r>
      <w:r w:rsidRPr="00C53022">
        <w:rPr>
          <w:b/>
          <w:color w:val="000000"/>
        </w:rPr>
        <w:t>стереотипы,</w:t>
      </w:r>
      <w:r w:rsidRPr="00C53022">
        <w:rPr>
          <w:color w:val="000000"/>
        </w:rPr>
        <w:t xml:space="preserve"> связанные с национальной принадлежн</w:t>
      </w:r>
      <w:r w:rsidRPr="00C53022">
        <w:rPr>
          <w:color w:val="000000"/>
        </w:rPr>
        <w:t>о</w:t>
      </w:r>
      <w:r w:rsidRPr="00C53022">
        <w:rPr>
          <w:color w:val="000000"/>
        </w:rPr>
        <w:t>стью, личностными качествами и с</w:t>
      </w:r>
      <w:r w:rsidRPr="00C53022">
        <w:rPr>
          <w:color w:val="000000"/>
        </w:rPr>
        <w:t>о</w:t>
      </w:r>
      <w:r w:rsidRPr="00C53022">
        <w:rPr>
          <w:color w:val="000000"/>
        </w:rPr>
        <w:t>циальной ролью. Подчеркнем, что для культурологической лингвистики наибольший интерес представляет этнокультурный стереотип, который понимается как обо</w:t>
      </w:r>
      <w:r w:rsidRPr="00C53022">
        <w:rPr>
          <w:color w:val="000000"/>
        </w:rPr>
        <w:t>б</w:t>
      </w:r>
      <w:r w:rsidRPr="00C53022">
        <w:rPr>
          <w:color w:val="000000"/>
        </w:rPr>
        <w:t>щенное представление о типичных чертах, характеризующих какой-либо народ.</w:t>
      </w:r>
    </w:p>
    <w:p w:rsidR="00EB5ECB" w:rsidRPr="00C53022" w:rsidRDefault="00EB5ECB" w:rsidP="00EB5ECB">
      <w:pPr>
        <w:ind w:firstLine="540"/>
        <w:jc w:val="both"/>
        <w:rPr>
          <w:color w:val="000000"/>
        </w:rPr>
      </w:pPr>
      <w:r w:rsidRPr="00C53022">
        <w:rPr>
          <w:color w:val="000000"/>
        </w:rPr>
        <w:t xml:space="preserve">Современным исследователям </w:t>
      </w:r>
      <w:r w:rsidRPr="00C53022">
        <w:rPr>
          <w:b/>
          <w:color w:val="000000"/>
        </w:rPr>
        <w:t>национальный характер</w:t>
      </w:r>
      <w:r w:rsidRPr="00C53022">
        <w:rPr>
          <w:color w:val="000000"/>
        </w:rPr>
        <w:t xml:space="preserve"> представляется как совокупность важнейших способов регулирования де</w:t>
      </w:r>
      <w:r w:rsidRPr="00C53022">
        <w:rPr>
          <w:color w:val="000000"/>
        </w:rPr>
        <w:t>я</w:t>
      </w:r>
      <w:r w:rsidRPr="00C53022">
        <w:rPr>
          <w:color w:val="000000"/>
        </w:rPr>
        <w:t>тельности и общения, сложившаяся на основании ценностей общества, в к</w:t>
      </w:r>
      <w:r w:rsidRPr="00C53022">
        <w:rPr>
          <w:color w:val="000000"/>
        </w:rPr>
        <w:t>о</w:t>
      </w:r>
      <w:r w:rsidRPr="00C53022">
        <w:rPr>
          <w:color w:val="000000"/>
        </w:rPr>
        <w:t xml:space="preserve">тором длительное время живет народ. </w:t>
      </w:r>
    </w:p>
    <w:p w:rsidR="00EB5ECB" w:rsidRPr="00C53022" w:rsidRDefault="00EB5ECB" w:rsidP="00EB5ECB">
      <w:pPr>
        <w:ind w:firstLine="540"/>
        <w:jc w:val="both"/>
        <w:rPr>
          <w:color w:val="000000"/>
          <w:kern w:val="2"/>
        </w:rPr>
      </w:pPr>
      <w:proofErr w:type="spellStart"/>
      <w:r w:rsidRPr="00C53022">
        <w:rPr>
          <w:b/>
          <w:color w:val="000000"/>
          <w:kern w:val="2"/>
        </w:rPr>
        <w:t>Лингвокультура</w:t>
      </w:r>
      <w:proofErr w:type="spellEnd"/>
      <w:r w:rsidRPr="00C53022">
        <w:rPr>
          <w:color w:val="000000"/>
          <w:kern w:val="2"/>
        </w:rPr>
        <w:t xml:space="preserve"> – особый тип взаимосвязи яз</w:t>
      </w:r>
      <w:r w:rsidRPr="00C53022">
        <w:rPr>
          <w:color w:val="000000"/>
          <w:kern w:val="2"/>
        </w:rPr>
        <w:t>ы</w:t>
      </w:r>
      <w:r w:rsidRPr="00C53022">
        <w:rPr>
          <w:color w:val="000000"/>
          <w:kern w:val="2"/>
        </w:rPr>
        <w:t xml:space="preserve">ка и культуры, проявляющийся как в сфере языка, так и в сфере культуры, и подлежащий выявлению в сопоставлении с другим типом взаимосвязи языка и культуры, то есть в сравнении </w:t>
      </w:r>
      <w:proofErr w:type="gramStart"/>
      <w:r w:rsidRPr="00C53022">
        <w:rPr>
          <w:color w:val="000000"/>
          <w:kern w:val="2"/>
        </w:rPr>
        <w:t>с</w:t>
      </w:r>
      <w:proofErr w:type="gramEnd"/>
      <w:r w:rsidRPr="00C53022">
        <w:rPr>
          <w:color w:val="000000"/>
          <w:kern w:val="2"/>
        </w:rPr>
        <w:t xml:space="preserve"> другой </w:t>
      </w:r>
      <w:proofErr w:type="spellStart"/>
      <w:r w:rsidRPr="00C53022">
        <w:rPr>
          <w:color w:val="000000"/>
          <w:kern w:val="2"/>
        </w:rPr>
        <w:t>лингв</w:t>
      </w:r>
      <w:r w:rsidRPr="00C53022">
        <w:rPr>
          <w:color w:val="000000"/>
          <w:kern w:val="2"/>
        </w:rPr>
        <w:t>о</w:t>
      </w:r>
      <w:r w:rsidRPr="00C53022">
        <w:rPr>
          <w:color w:val="000000"/>
          <w:kern w:val="2"/>
        </w:rPr>
        <w:t>культурой</w:t>
      </w:r>
      <w:proofErr w:type="spellEnd"/>
      <w:r w:rsidRPr="00C53022">
        <w:rPr>
          <w:color w:val="000000"/>
          <w:kern w:val="2"/>
        </w:rPr>
        <w:t>.</w:t>
      </w:r>
    </w:p>
    <w:p w:rsidR="00EB5ECB" w:rsidRPr="00C53022" w:rsidRDefault="00EB5ECB" w:rsidP="00EB5ECB">
      <w:pPr>
        <w:tabs>
          <w:tab w:val="left" w:pos="0"/>
        </w:tabs>
        <w:ind w:firstLine="540"/>
        <w:jc w:val="both"/>
        <w:rPr>
          <w:color w:val="000000"/>
          <w:kern w:val="2"/>
        </w:rPr>
      </w:pPr>
      <w:r w:rsidRPr="00C53022">
        <w:rPr>
          <w:b/>
        </w:rPr>
        <w:t>Картина мира</w:t>
      </w:r>
      <w:r w:rsidRPr="00C53022">
        <w:t xml:space="preserve"> – исходный глобальный образ мира, лежащий в основе мировидения человека, представляющий свойства мира в поним</w:t>
      </w:r>
      <w:r w:rsidRPr="00C53022">
        <w:t>а</w:t>
      </w:r>
      <w:r w:rsidRPr="00C53022">
        <w:t>нии ее носителей и являющегося результатом всей духовной активности ч</w:t>
      </w:r>
      <w:r w:rsidRPr="00C53022">
        <w:t>е</w:t>
      </w:r>
      <w:r w:rsidRPr="00C53022">
        <w:t>ловека. Картина мира – это субъективный образ объективной реальности. Знания, полученные отдельными людьми в процессе жизнедеятел</w:t>
      </w:r>
      <w:r w:rsidRPr="00C53022">
        <w:t>ь</w:t>
      </w:r>
      <w:r w:rsidRPr="00C53022">
        <w:t>ности, зависят от их индивидуального и социального опыта и позволяют говорить о многообразии картин мира.</w:t>
      </w:r>
    </w:p>
    <w:p w:rsidR="00EB5ECB" w:rsidRPr="00C53022" w:rsidRDefault="00EB5ECB" w:rsidP="00EB5ECB">
      <w:pPr>
        <w:ind w:firstLine="540"/>
        <w:jc w:val="both"/>
      </w:pPr>
      <w:r w:rsidRPr="00C53022">
        <w:t xml:space="preserve">На лексическом уровне в рамках </w:t>
      </w:r>
      <w:proofErr w:type="spellStart"/>
      <w:r w:rsidRPr="00C53022">
        <w:t>лингвокультурного</w:t>
      </w:r>
      <w:proofErr w:type="spellEnd"/>
      <w:r w:rsidRPr="00C53022">
        <w:t xml:space="preserve"> подхода (А. </w:t>
      </w:r>
      <w:proofErr w:type="spellStart"/>
      <w:r w:rsidRPr="00C53022">
        <w:t>Вежбицкая</w:t>
      </w:r>
      <w:proofErr w:type="spellEnd"/>
      <w:r w:rsidRPr="00C53022">
        <w:t xml:space="preserve">, В.В. Воробьёв, В.А. Маслова) традиционно выделяются слова и словосочетания, обозначающие уникальные для определенной культуры реалии: Микки Маус в США, матрешка и самовар в России. Однако гораздо более значимы для </w:t>
      </w:r>
      <w:proofErr w:type="spellStart"/>
      <w:r w:rsidRPr="00C53022">
        <w:t>лингвокультурологии</w:t>
      </w:r>
      <w:proofErr w:type="spellEnd"/>
      <w:r w:rsidRPr="00C53022">
        <w:t xml:space="preserve"> культурные компоненты значений таких лексических единиц, которые в лексических значениях кажутся эквивалентными. </w:t>
      </w:r>
    </w:p>
    <w:p w:rsidR="00EB5ECB" w:rsidRPr="00C53022" w:rsidRDefault="00EB5ECB" w:rsidP="00EB5ECB">
      <w:pPr>
        <w:ind w:firstLine="540"/>
        <w:jc w:val="both"/>
      </w:pPr>
      <w:r w:rsidRPr="00C53022">
        <w:t>Это касается как слов конкретной семантики («</w:t>
      </w:r>
      <w:proofErr w:type="spellStart"/>
      <w:r w:rsidRPr="00C53022">
        <w:t>bread</w:t>
      </w:r>
      <w:proofErr w:type="spellEnd"/>
      <w:r w:rsidRPr="00C53022">
        <w:t>» в США, как правило, продается нарезанным, способствуя экономии времени и подчеркивая роль этой культурной ценности), так и слов с более абстрактн</w:t>
      </w:r>
      <w:r w:rsidRPr="00C53022">
        <w:t>ы</w:t>
      </w:r>
      <w:r w:rsidRPr="00C53022">
        <w:t xml:space="preserve">ми значениями. </w:t>
      </w:r>
      <w:proofErr w:type="gramStart"/>
      <w:r w:rsidRPr="00C53022">
        <w:t>Например, понятия «друг» и «</w:t>
      </w:r>
      <w:proofErr w:type="spellStart"/>
      <w:r w:rsidRPr="00C53022">
        <w:t>friend</w:t>
      </w:r>
      <w:proofErr w:type="spellEnd"/>
      <w:r w:rsidRPr="00C53022">
        <w:t>», «свобода» и «</w:t>
      </w:r>
      <w:proofErr w:type="spellStart"/>
      <w:r w:rsidRPr="00C53022">
        <w:t>freedom</w:t>
      </w:r>
      <w:proofErr w:type="spellEnd"/>
      <w:r w:rsidRPr="00C53022">
        <w:t xml:space="preserve">» несопоставимы по культурному параметру, поскольку русские слова отсылают носителей языка к ценностям верности, жертвенности, коллективизма (друг) и необузданности, снятия ограничений (свобода), в то время как английские </w:t>
      </w:r>
      <w:proofErr w:type="spellStart"/>
      <w:r w:rsidRPr="00C53022">
        <w:t>friend</w:t>
      </w:r>
      <w:proofErr w:type="spellEnd"/>
      <w:r w:rsidRPr="00C53022">
        <w:t xml:space="preserve"> и </w:t>
      </w:r>
      <w:proofErr w:type="spellStart"/>
      <w:r w:rsidRPr="00C53022">
        <w:t>freedom</w:t>
      </w:r>
      <w:proofErr w:type="spellEnd"/>
      <w:r w:rsidRPr="00C53022">
        <w:t xml:space="preserve"> соотносятся с культурными ценностями автономности личности, ее стремления быть </w:t>
      </w:r>
      <w:proofErr w:type="spellStart"/>
      <w:r w:rsidRPr="00C53022">
        <w:t>самодостаточной</w:t>
      </w:r>
      <w:proofErr w:type="spellEnd"/>
      <w:r w:rsidRPr="00C53022">
        <w:t xml:space="preserve"> и не обременять других (</w:t>
      </w:r>
      <w:proofErr w:type="spellStart"/>
      <w:r w:rsidRPr="00C53022">
        <w:t>Вежбицкая</w:t>
      </w:r>
      <w:proofErr w:type="spellEnd"/>
      <w:r w:rsidRPr="00C53022">
        <w:t>).</w:t>
      </w:r>
      <w:proofErr w:type="gramEnd"/>
      <w:r w:rsidRPr="00C53022">
        <w:t xml:space="preserve"> </w:t>
      </w:r>
      <w:r w:rsidRPr="00C53022">
        <w:rPr>
          <w:color w:val="000000"/>
          <w:kern w:val="2"/>
        </w:rPr>
        <w:t>Фразеологические един</w:t>
      </w:r>
      <w:r w:rsidRPr="00C53022">
        <w:rPr>
          <w:color w:val="000000"/>
          <w:kern w:val="2"/>
        </w:rPr>
        <w:t>и</w:t>
      </w:r>
      <w:r w:rsidRPr="00C53022">
        <w:rPr>
          <w:color w:val="000000"/>
          <w:kern w:val="2"/>
        </w:rPr>
        <w:t xml:space="preserve">цы также выступают интереснейшим материалом для </w:t>
      </w:r>
      <w:proofErr w:type="spellStart"/>
      <w:r w:rsidRPr="00C53022">
        <w:rPr>
          <w:color w:val="000000"/>
          <w:kern w:val="2"/>
        </w:rPr>
        <w:t>лингвокультурологическ</w:t>
      </w:r>
      <w:r w:rsidRPr="00C53022">
        <w:rPr>
          <w:color w:val="000000"/>
          <w:kern w:val="2"/>
        </w:rPr>
        <w:t>о</w:t>
      </w:r>
      <w:r w:rsidRPr="00C53022">
        <w:rPr>
          <w:color w:val="000000"/>
          <w:kern w:val="2"/>
        </w:rPr>
        <w:t>го</w:t>
      </w:r>
      <w:proofErr w:type="spellEnd"/>
      <w:r w:rsidRPr="00C53022">
        <w:rPr>
          <w:color w:val="000000"/>
          <w:kern w:val="2"/>
        </w:rPr>
        <w:t xml:space="preserve"> исследования. </w:t>
      </w:r>
    </w:p>
    <w:p w:rsidR="00EB5ECB" w:rsidRPr="00C53022" w:rsidRDefault="00EB5ECB" w:rsidP="00EB5ECB">
      <w:pPr>
        <w:numPr>
          <w:ilvl w:val="12"/>
          <w:numId w:val="0"/>
        </w:numPr>
        <w:ind w:right="7" w:firstLine="540"/>
        <w:jc w:val="both"/>
      </w:pPr>
      <w:r w:rsidRPr="00C53022">
        <w:t xml:space="preserve">Еще более радикальны культурные различия, называемые словами, не имеющими аналогий в других языках </w:t>
      </w:r>
      <w:r w:rsidRPr="00C53022">
        <w:rPr>
          <w:b/>
        </w:rPr>
        <w:t>(</w:t>
      </w:r>
      <w:proofErr w:type="spellStart"/>
      <w:r w:rsidRPr="00C53022">
        <w:rPr>
          <w:b/>
        </w:rPr>
        <w:t>безэквивалентная</w:t>
      </w:r>
      <w:proofErr w:type="spellEnd"/>
      <w:r w:rsidRPr="00C53022">
        <w:rPr>
          <w:b/>
        </w:rPr>
        <w:t xml:space="preserve"> лексика): </w:t>
      </w:r>
      <w:r w:rsidRPr="00C53022">
        <w:t>«душа», «совесть» – в русском, «</w:t>
      </w:r>
      <w:proofErr w:type="spellStart"/>
      <w:r w:rsidRPr="00C53022">
        <w:t>community</w:t>
      </w:r>
      <w:proofErr w:type="spellEnd"/>
      <w:r w:rsidRPr="00C53022">
        <w:t>», «</w:t>
      </w:r>
      <w:proofErr w:type="spellStart"/>
      <w:r w:rsidRPr="00C53022">
        <w:t>pr</w:t>
      </w:r>
      <w:r w:rsidRPr="00C53022">
        <w:rPr>
          <w:lang w:val="en-US"/>
        </w:rPr>
        <w:t>i</w:t>
      </w:r>
      <w:r w:rsidRPr="00C53022">
        <w:t>vacy</w:t>
      </w:r>
      <w:proofErr w:type="spellEnd"/>
      <w:r w:rsidRPr="00C53022">
        <w:t xml:space="preserve">» – в английском. Приписывание ценностей российской культуры </w:t>
      </w:r>
      <w:r w:rsidRPr="00C53022">
        <w:lastRenderedPageBreak/>
        <w:t>английским лексическим единицам ведет к построению собеседниками различных картин мира и взаимному непониманию. Можно предложить школьникам попробовать подобрать варианты на английском языке для русского понятия «школьный дневник», который не имеет эквивалента в английском языке, поскольку в английской образовательной среде господствует другая культурная ситуация, у английских школьников нет дневников.</w:t>
      </w:r>
    </w:p>
    <w:p w:rsidR="00EB5ECB" w:rsidRPr="00C53022" w:rsidRDefault="00EB5ECB" w:rsidP="00EB5ECB">
      <w:pPr>
        <w:numPr>
          <w:ilvl w:val="12"/>
          <w:numId w:val="0"/>
        </w:numPr>
        <w:ind w:right="7" w:firstLine="540"/>
        <w:jc w:val="both"/>
      </w:pPr>
      <w:r w:rsidRPr="00C53022">
        <w:t xml:space="preserve">Подобное положение справедливо и для уровня грамматики. </w:t>
      </w:r>
      <w:proofErr w:type="spellStart"/>
      <w:r w:rsidRPr="00C53022">
        <w:t>Облигаторность</w:t>
      </w:r>
      <w:proofErr w:type="spellEnd"/>
      <w:r w:rsidRPr="00C53022">
        <w:t xml:space="preserve"> позиции подл</w:t>
      </w:r>
      <w:r w:rsidRPr="00C53022">
        <w:t>е</w:t>
      </w:r>
      <w:r w:rsidRPr="00C53022">
        <w:t xml:space="preserve">жащего в английском языке, доминирование личных конструкций активного залога, </w:t>
      </w:r>
      <w:proofErr w:type="spellStart"/>
      <w:r w:rsidRPr="00C53022">
        <w:t>вуалирование</w:t>
      </w:r>
      <w:proofErr w:type="spellEnd"/>
      <w:r w:rsidRPr="00C53022">
        <w:t xml:space="preserve"> форм приказания и другие грамматические явления воплощают присущие англоязычным культурам ценности полной ответстве</w:t>
      </w:r>
      <w:r w:rsidRPr="00C53022">
        <w:t>н</w:t>
      </w:r>
      <w:r w:rsidRPr="00C53022">
        <w:t xml:space="preserve">ности личности за все происходящее с ней, имплицируют ее контроль над окружающей средой и невозможность навязывания собственной воли другим индивидам. Распространение в русском языке пассивных и </w:t>
      </w:r>
      <w:proofErr w:type="spellStart"/>
      <w:r w:rsidRPr="00C53022">
        <w:t>дативных</w:t>
      </w:r>
      <w:proofErr w:type="spellEnd"/>
      <w:r w:rsidRPr="00C53022">
        <w:t xml:space="preserve"> конструкций («Мне кажется… </w:t>
      </w:r>
      <w:proofErr w:type="gramStart"/>
      <w:r w:rsidRPr="00C53022">
        <w:t>нравится</w:t>
      </w:r>
      <w:proofErr w:type="gramEnd"/>
      <w:r w:rsidRPr="00C53022">
        <w:t>… хочется…»), форм повелительного наклонения, модальных глаголов долженствования, структур, однозначно выражающих запрещение, соотносится с такими культурными ценностями, как зависимость человека от окружающей среды и общественных явлений, большая дистанция власти, возможность ограничений действий личности, необход</w:t>
      </w:r>
      <w:r w:rsidRPr="00C53022">
        <w:t>и</w:t>
      </w:r>
      <w:r w:rsidRPr="00C53022">
        <w:t xml:space="preserve">мость и ценность взаимной поддержки. </w:t>
      </w:r>
    </w:p>
    <w:p w:rsidR="00EB5ECB" w:rsidRPr="00C53022" w:rsidRDefault="00EB5ECB" w:rsidP="00EB5ECB">
      <w:pPr>
        <w:shd w:val="clear" w:color="auto" w:fill="FFFFFF"/>
        <w:ind w:firstLine="742"/>
        <w:jc w:val="both"/>
      </w:pPr>
      <w:r w:rsidRPr="00C53022">
        <w:rPr>
          <w:color w:val="000000"/>
        </w:rPr>
        <w:t xml:space="preserve">Ученикам, проявляющим повышенный интерес к лингвистическим наблюдениям, могут быть предложены темы индивидуальных мини-исследований сопоставительного плана, например; сравнение значения и употребления глаголов </w:t>
      </w:r>
      <w:proofErr w:type="spellStart"/>
      <w:r w:rsidRPr="00C53022">
        <w:rPr>
          <w:color w:val="000000"/>
        </w:rPr>
        <w:t>go</w:t>
      </w:r>
      <w:proofErr w:type="spellEnd"/>
      <w:r w:rsidRPr="00C53022">
        <w:rPr>
          <w:color w:val="000000"/>
        </w:rPr>
        <w:t xml:space="preserve"> и </w:t>
      </w:r>
      <w:proofErr w:type="spellStart"/>
      <w:r w:rsidRPr="00C53022">
        <w:rPr>
          <w:color w:val="000000"/>
        </w:rPr>
        <w:t>come</w:t>
      </w:r>
      <w:proofErr w:type="spellEnd"/>
      <w:r w:rsidRPr="00C53022">
        <w:rPr>
          <w:color w:val="000000"/>
        </w:rPr>
        <w:t xml:space="preserve">, </w:t>
      </w:r>
      <w:r w:rsidRPr="00C53022">
        <w:rPr>
          <w:color w:val="000000"/>
          <w:lang w:val="en-US"/>
        </w:rPr>
        <w:t>look</w:t>
      </w:r>
      <w:r w:rsidRPr="00C53022">
        <w:rPr>
          <w:color w:val="000000"/>
        </w:rPr>
        <w:t xml:space="preserve"> и </w:t>
      </w:r>
      <w:r w:rsidRPr="00C53022">
        <w:rPr>
          <w:color w:val="000000"/>
          <w:lang w:val="en-US"/>
        </w:rPr>
        <w:t>see</w:t>
      </w:r>
      <w:r w:rsidRPr="00C53022">
        <w:rPr>
          <w:color w:val="000000"/>
        </w:rPr>
        <w:t xml:space="preserve">, </w:t>
      </w:r>
      <w:r w:rsidRPr="00C53022">
        <w:rPr>
          <w:color w:val="000000"/>
          <w:lang w:val="en-US"/>
        </w:rPr>
        <w:t>say</w:t>
      </w:r>
      <w:r w:rsidRPr="00C53022">
        <w:rPr>
          <w:color w:val="000000"/>
        </w:rPr>
        <w:t xml:space="preserve"> и </w:t>
      </w:r>
      <w:r w:rsidRPr="00C53022">
        <w:rPr>
          <w:color w:val="000000"/>
          <w:lang w:val="en-US"/>
        </w:rPr>
        <w:t>tell</w:t>
      </w:r>
      <w:r w:rsidRPr="00C53022">
        <w:rPr>
          <w:color w:val="000000"/>
        </w:rPr>
        <w:t xml:space="preserve"> сопоставление объёма значений многозначных слов </w:t>
      </w:r>
      <w:r w:rsidRPr="00C53022">
        <w:rPr>
          <w:color w:val="000000"/>
          <w:lang w:val="en-US"/>
        </w:rPr>
        <w:t>sharp</w:t>
      </w:r>
      <w:r w:rsidRPr="00C53022">
        <w:rPr>
          <w:color w:val="000000"/>
        </w:rPr>
        <w:t xml:space="preserve">, </w:t>
      </w:r>
      <w:r w:rsidRPr="00C53022">
        <w:rPr>
          <w:color w:val="000000"/>
          <w:lang w:val="en-US"/>
        </w:rPr>
        <w:t>bright</w:t>
      </w:r>
      <w:r w:rsidRPr="00C53022">
        <w:rPr>
          <w:color w:val="000000"/>
        </w:rPr>
        <w:t xml:space="preserve">, </w:t>
      </w:r>
      <w:r w:rsidRPr="00C53022">
        <w:rPr>
          <w:color w:val="000000"/>
          <w:lang w:val="en-US"/>
        </w:rPr>
        <w:t>go</w:t>
      </w:r>
      <w:r w:rsidRPr="00C53022">
        <w:rPr>
          <w:color w:val="000000"/>
        </w:rPr>
        <w:t>; анализ несовпадение в употреблении предлогов – смотреть на (</w:t>
      </w:r>
      <w:r w:rsidRPr="00C53022">
        <w:rPr>
          <w:color w:val="000000"/>
          <w:lang w:val="en-US"/>
        </w:rPr>
        <w:t>look</w:t>
      </w:r>
      <w:r w:rsidRPr="00C53022">
        <w:rPr>
          <w:color w:val="000000"/>
        </w:rPr>
        <w:t xml:space="preserve"> </w:t>
      </w:r>
      <w:r w:rsidRPr="00C53022">
        <w:rPr>
          <w:color w:val="000000"/>
          <w:lang w:val="en-US"/>
        </w:rPr>
        <w:t>at</w:t>
      </w:r>
      <w:r w:rsidRPr="00C53022">
        <w:rPr>
          <w:color w:val="000000"/>
        </w:rPr>
        <w:t>), слушать кого-либо (</w:t>
      </w:r>
      <w:r w:rsidRPr="00C53022">
        <w:rPr>
          <w:color w:val="000000"/>
          <w:lang w:val="en-US"/>
        </w:rPr>
        <w:t>listen</w:t>
      </w:r>
      <w:r w:rsidRPr="00C53022">
        <w:rPr>
          <w:color w:val="000000"/>
        </w:rPr>
        <w:t xml:space="preserve"> </w:t>
      </w:r>
      <w:r w:rsidRPr="00C53022">
        <w:rPr>
          <w:color w:val="000000"/>
          <w:lang w:val="en-US"/>
        </w:rPr>
        <w:t>to</w:t>
      </w:r>
      <w:r w:rsidRPr="00C53022">
        <w:rPr>
          <w:color w:val="000000"/>
        </w:rPr>
        <w:t>), ждать кого-либо (</w:t>
      </w:r>
      <w:r w:rsidRPr="00C53022">
        <w:rPr>
          <w:color w:val="000000"/>
          <w:lang w:val="en-US"/>
        </w:rPr>
        <w:t>wait</w:t>
      </w:r>
      <w:r w:rsidRPr="00C53022">
        <w:rPr>
          <w:color w:val="000000"/>
        </w:rPr>
        <w:t xml:space="preserve"> </w:t>
      </w:r>
      <w:r w:rsidRPr="00C53022">
        <w:rPr>
          <w:color w:val="000000"/>
          <w:lang w:val="en-US"/>
        </w:rPr>
        <w:t>for</w:t>
      </w:r>
      <w:r w:rsidRPr="00C53022">
        <w:rPr>
          <w:color w:val="000000"/>
        </w:rPr>
        <w:t>), на улице (</w:t>
      </w:r>
      <w:r w:rsidRPr="00C53022">
        <w:rPr>
          <w:color w:val="000000"/>
          <w:lang w:val="en-US"/>
        </w:rPr>
        <w:t>in</w:t>
      </w:r>
      <w:r w:rsidRPr="00C53022">
        <w:rPr>
          <w:color w:val="000000"/>
        </w:rPr>
        <w:t xml:space="preserve"> </w:t>
      </w:r>
      <w:r w:rsidRPr="00C53022">
        <w:rPr>
          <w:color w:val="000000"/>
          <w:lang w:val="en-US"/>
        </w:rPr>
        <w:t>the</w:t>
      </w:r>
      <w:r w:rsidRPr="00C53022">
        <w:rPr>
          <w:color w:val="000000"/>
        </w:rPr>
        <w:t xml:space="preserve"> </w:t>
      </w:r>
      <w:r w:rsidRPr="00C53022">
        <w:rPr>
          <w:color w:val="000000"/>
          <w:lang w:val="en-US"/>
        </w:rPr>
        <w:t>street</w:t>
      </w:r>
      <w:r w:rsidRPr="00C53022">
        <w:rPr>
          <w:color w:val="000000"/>
        </w:rPr>
        <w:t>) , и т.д. Результаты наблюдений могут быть представлены в виде сообщения на заключительном занятии или заседании филологического кружка</w:t>
      </w:r>
      <w:r w:rsidRPr="00C53022">
        <w:rPr>
          <w:i/>
          <w:iCs/>
          <w:color w:val="000000"/>
        </w:rPr>
        <w:t xml:space="preserve"> </w:t>
      </w:r>
      <w:r w:rsidRPr="00C53022">
        <w:rPr>
          <w:color w:val="000000"/>
        </w:rPr>
        <w:t>научного общества учащихся.</w:t>
      </w:r>
    </w:p>
    <w:p w:rsidR="00EB5ECB" w:rsidRPr="00C53022" w:rsidRDefault="00EB5ECB" w:rsidP="00EB5ECB">
      <w:pPr>
        <w:shd w:val="clear" w:color="auto" w:fill="FFFFFF"/>
        <w:ind w:right="144" w:firstLine="756"/>
        <w:jc w:val="both"/>
        <w:rPr>
          <w:color w:val="000000"/>
          <w:w w:val="115"/>
        </w:rPr>
      </w:pPr>
      <w:r w:rsidRPr="00C53022">
        <w:rPr>
          <w:color w:val="000000"/>
        </w:rPr>
        <w:t xml:space="preserve">Весьма часты случаи, когда для передачи одних и тех же понятий в английском языке могут использоваться слова, а в русском – словосочетания и наоборот. Так, в английском языке нет специальных словарных единиц, соответствующих русским словам «сутки», «декада», «метель», «несовершеннолетний». Для передачи этих понятий англичанину требуется несколько слов: </w:t>
      </w:r>
      <w:r w:rsidRPr="00C53022">
        <w:rPr>
          <w:color w:val="000000"/>
          <w:lang w:val="en-US"/>
        </w:rPr>
        <w:t>day</w:t>
      </w:r>
      <w:r w:rsidRPr="00C53022">
        <w:rPr>
          <w:color w:val="000000"/>
        </w:rPr>
        <w:t xml:space="preserve"> </w:t>
      </w:r>
      <w:r w:rsidRPr="00C53022">
        <w:rPr>
          <w:color w:val="000000"/>
          <w:lang w:val="en-US"/>
        </w:rPr>
        <w:t>and</w:t>
      </w:r>
      <w:r w:rsidRPr="00C53022">
        <w:rPr>
          <w:color w:val="000000"/>
        </w:rPr>
        <w:t xml:space="preserve"> </w:t>
      </w:r>
      <w:r w:rsidRPr="00C53022">
        <w:rPr>
          <w:color w:val="000000"/>
          <w:lang w:val="en-US"/>
        </w:rPr>
        <w:t>night</w:t>
      </w:r>
      <w:r w:rsidRPr="00C53022">
        <w:rPr>
          <w:color w:val="000000"/>
        </w:rPr>
        <w:t xml:space="preserve">, </w:t>
      </w:r>
      <w:r w:rsidRPr="00C53022">
        <w:rPr>
          <w:color w:val="000000"/>
          <w:w w:val="115"/>
          <w:lang w:val="en-US"/>
        </w:rPr>
        <w:t>twenty</w:t>
      </w:r>
      <w:r w:rsidRPr="00C53022">
        <w:rPr>
          <w:color w:val="000000"/>
          <w:w w:val="115"/>
        </w:rPr>
        <w:t xml:space="preserve"> </w:t>
      </w:r>
      <w:r w:rsidRPr="00C53022">
        <w:rPr>
          <w:color w:val="000000"/>
          <w:w w:val="115"/>
          <w:lang w:val="en-US"/>
        </w:rPr>
        <w:t>four</w:t>
      </w:r>
      <w:r w:rsidRPr="00C53022">
        <w:rPr>
          <w:color w:val="000000"/>
          <w:w w:val="115"/>
        </w:rPr>
        <w:t xml:space="preserve"> </w:t>
      </w:r>
      <w:r w:rsidRPr="00C53022">
        <w:rPr>
          <w:color w:val="000000"/>
          <w:w w:val="115"/>
          <w:lang w:val="en-US"/>
        </w:rPr>
        <w:t>hours</w:t>
      </w:r>
      <w:r w:rsidRPr="00C53022">
        <w:rPr>
          <w:color w:val="000000"/>
          <w:w w:val="115"/>
        </w:rPr>
        <w:t xml:space="preserve">; </w:t>
      </w:r>
      <w:r w:rsidRPr="00C53022">
        <w:rPr>
          <w:color w:val="000000"/>
          <w:w w:val="115"/>
          <w:lang w:val="en-US"/>
        </w:rPr>
        <w:t>ten</w:t>
      </w:r>
      <w:r w:rsidRPr="00C53022">
        <w:rPr>
          <w:color w:val="000000"/>
          <w:w w:val="115"/>
        </w:rPr>
        <w:t xml:space="preserve"> </w:t>
      </w:r>
      <w:r w:rsidRPr="00C53022">
        <w:rPr>
          <w:color w:val="000000"/>
          <w:w w:val="115"/>
          <w:lang w:val="en-US"/>
        </w:rPr>
        <w:t>days</w:t>
      </w:r>
      <w:r w:rsidRPr="00C53022">
        <w:rPr>
          <w:color w:val="000000"/>
          <w:w w:val="115"/>
        </w:rPr>
        <w:t xml:space="preserve">; </w:t>
      </w:r>
      <w:r w:rsidRPr="00C53022">
        <w:rPr>
          <w:color w:val="000000"/>
          <w:w w:val="115"/>
          <w:lang w:val="en-US"/>
        </w:rPr>
        <w:t>a</w:t>
      </w:r>
      <w:r w:rsidRPr="00C53022">
        <w:rPr>
          <w:color w:val="000000"/>
          <w:w w:val="115"/>
        </w:rPr>
        <w:t xml:space="preserve"> </w:t>
      </w:r>
      <w:r w:rsidRPr="00C53022">
        <w:rPr>
          <w:color w:val="000000"/>
          <w:w w:val="115"/>
          <w:lang w:val="en-US"/>
        </w:rPr>
        <w:t>snow</w:t>
      </w:r>
      <w:r w:rsidRPr="00C53022">
        <w:rPr>
          <w:color w:val="000000"/>
          <w:w w:val="115"/>
        </w:rPr>
        <w:t xml:space="preserve"> </w:t>
      </w:r>
      <w:r w:rsidRPr="00C53022">
        <w:rPr>
          <w:color w:val="000000"/>
          <w:w w:val="115"/>
          <w:lang w:val="en-US"/>
        </w:rPr>
        <w:t>storm</w:t>
      </w:r>
      <w:r w:rsidRPr="00C53022">
        <w:rPr>
          <w:color w:val="000000"/>
          <w:w w:val="115"/>
        </w:rPr>
        <w:t xml:space="preserve">; </w:t>
      </w:r>
      <w:r w:rsidRPr="00C53022">
        <w:rPr>
          <w:color w:val="000000"/>
          <w:w w:val="115"/>
          <w:lang w:val="en-US"/>
        </w:rPr>
        <w:t>under</w:t>
      </w:r>
      <w:r w:rsidRPr="00C53022">
        <w:rPr>
          <w:color w:val="000000"/>
          <w:w w:val="115"/>
        </w:rPr>
        <w:t xml:space="preserve"> </w:t>
      </w:r>
      <w:r w:rsidRPr="00C53022">
        <w:rPr>
          <w:color w:val="000000"/>
          <w:w w:val="115"/>
          <w:lang w:val="en-US"/>
        </w:rPr>
        <w:t>age</w:t>
      </w:r>
      <w:r w:rsidRPr="00C53022">
        <w:rPr>
          <w:color w:val="000000"/>
          <w:w w:val="115"/>
        </w:rPr>
        <w:t>.</w:t>
      </w:r>
    </w:p>
    <w:p w:rsidR="00EB5ECB" w:rsidRPr="00C53022" w:rsidRDefault="00EB5ECB" w:rsidP="00EB5ECB">
      <w:pPr>
        <w:pStyle w:val="a3"/>
        <w:spacing w:after="0"/>
        <w:ind w:left="0" w:firstLine="357"/>
      </w:pPr>
      <w:r w:rsidRPr="00C53022">
        <w:t xml:space="preserve">По окончании курса обучающимся, успешно освоившим программу, овладевшим основами исследовательской деятельности в области </w:t>
      </w:r>
      <w:proofErr w:type="spellStart"/>
      <w:r w:rsidRPr="00C53022">
        <w:t>лингвокультурологии</w:t>
      </w:r>
      <w:proofErr w:type="spellEnd"/>
      <w:r w:rsidRPr="00C53022">
        <w:t xml:space="preserve">, а также проявившим интерес к научно-исследовательской работе, могут быть предложены темы для проведения самостоятельного лингвистического исследования и представления его результатов на школьной или другой конференции исследовательских работ. </w:t>
      </w:r>
    </w:p>
    <w:p w:rsidR="005109AD" w:rsidRDefault="005109AD"/>
    <w:sectPr w:rsidR="005109AD" w:rsidSect="0051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CB"/>
    <w:rsid w:val="00087470"/>
    <w:rsid w:val="005109AD"/>
    <w:rsid w:val="00E93835"/>
    <w:rsid w:val="00E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B5E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autoRedefine/>
    <w:qFormat/>
    <w:rsid w:val="00EB5ECB"/>
    <w:pPr>
      <w:spacing w:after="240"/>
      <w:ind w:left="-1080" w:firstLine="360"/>
      <w:jc w:val="both"/>
    </w:pPr>
  </w:style>
  <w:style w:type="character" w:customStyle="1" w:styleId="a4">
    <w:name w:val="Название Знак"/>
    <w:basedOn w:val="a0"/>
    <w:link w:val="a3"/>
    <w:rsid w:val="00EB5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2061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2016-01-10T10:26:00Z</dcterms:created>
  <dcterms:modified xsi:type="dcterms:W3CDTF">2016-01-10T10:27:00Z</dcterms:modified>
</cp:coreProperties>
</file>