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37" w:rsidRPr="00E45E37" w:rsidRDefault="00E45E37" w:rsidP="00E45E37">
      <w:pPr>
        <w:pStyle w:val="a3"/>
        <w:ind w:firstLine="709"/>
        <w:contextualSpacing/>
        <w:jc w:val="right"/>
        <w:rPr>
          <w:i/>
        </w:rPr>
      </w:pPr>
      <w:r>
        <w:rPr>
          <w:i/>
        </w:rPr>
        <w:t xml:space="preserve">Приложение </w:t>
      </w:r>
      <w:r w:rsidR="00485393">
        <w:rPr>
          <w:i/>
        </w:rPr>
        <w:t>7</w:t>
      </w:r>
      <w:r w:rsidRPr="00E45E37">
        <w:rPr>
          <w:i/>
        </w:rPr>
        <w:t>.</w:t>
      </w:r>
    </w:p>
    <w:p w:rsidR="00E45E37" w:rsidRPr="00B575BD" w:rsidRDefault="00E45E37" w:rsidP="00E45E37">
      <w:pPr>
        <w:pStyle w:val="a3"/>
        <w:ind w:firstLine="709"/>
        <w:contextualSpacing/>
        <w:jc w:val="center"/>
        <w:rPr>
          <w:b/>
          <w:u w:val="single"/>
        </w:rPr>
      </w:pPr>
    </w:p>
    <w:p w:rsidR="00E45E37" w:rsidRDefault="00E45E37" w:rsidP="00E45E37">
      <w:pPr>
        <w:pStyle w:val="a3"/>
        <w:ind w:firstLine="709"/>
        <w:contextualSpacing/>
        <w:jc w:val="center"/>
        <w:rPr>
          <w:b/>
        </w:rPr>
      </w:pPr>
      <w:r w:rsidRPr="00B575BD">
        <w:rPr>
          <w:b/>
        </w:rPr>
        <w:t>Тесты для определения степени зависимости от табака</w:t>
      </w:r>
      <w:r>
        <w:rPr>
          <w:b/>
        </w:rPr>
        <w:t>.</w:t>
      </w:r>
    </w:p>
    <w:p w:rsidR="00E45E37" w:rsidRPr="00B575BD" w:rsidRDefault="00E45E37" w:rsidP="00E45E37">
      <w:pPr>
        <w:pStyle w:val="a3"/>
        <w:ind w:firstLine="709"/>
        <w:contextualSpacing/>
        <w:jc w:val="center"/>
        <w:rPr>
          <w:b/>
        </w:rPr>
      </w:pP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Существует немало тестов, позволяющих определить степень зависимости от табака и дающих возможность решить дилемму: можно ли прекратить курение самостоятельно или лучше обратиться к специалистам, добившимся наибольших успехов в преодолении </w:t>
      </w:r>
      <w:proofErr w:type="spellStart"/>
      <w:r w:rsidRPr="00B575BD">
        <w:t>никотиномании</w:t>
      </w:r>
      <w:proofErr w:type="spellEnd"/>
      <w:r w:rsidRPr="00B575BD">
        <w:t xml:space="preserve">. Поэтому для проведения исследования использовался тест "Почему я курю?", разработанный А. Леоновым. </w:t>
      </w:r>
      <w:proofErr w:type="gramStart"/>
      <w:r w:rsidRPr="00B575BD">
        <w:t xml:space="preserve">Тест включает 18 высказываний, на которые можно дать 5 разных вариантов ответа: всегда (5 баллов); часто (4 балла); при случае (3 балла); изредка (2 балла); никогда (1 балл) </w:t>
      </w:r>
      <w:proofErr w:type="gramEnd"/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Тест "Почему я курю?"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1.Курю, чтобы снять усталость.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2.Даже взять в руки сигарету - для меня удовольствие.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3.Курение приятно, потому что я расслабляюсь.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4.Курение помогает справиться с приступами злости на кого-либо.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5.Если сигарет нет под рукой, я не могу успокоиться, пока не </w:t>
      </w:r>
      <w:proofErr w:type="gramStart"/>
      <w:r w:rsidRPr="00B575BD">
        <w:t>куплю</w:t>
      </w:r>
      <w:proofErr w:type="gramEnd"/>
      <w:r w:rsidRPr="00B575BD">
        <w:t xml:space="preserve"> хотя бы одну.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>6.</w:t>
      </w:r>
      <w:proofErr w:type="gramStart"/>
      <w:r w:rsidRPr="00B575BD">
        <w:t>Курю автоматически, не задумываясь</w:t>
      </w:r>
      <w:proofErr w:type="gramEnd"/>
      <w:r w:rsidRPr="00B575BD">
        <w:t xml:space="preserve">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7.Курение придает уверенности, если ситуация непонятная.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8.Самое большое удовольствие - момент прикуривания.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9.Курение выключает из напряженного ритма, уносит в мир тишины и покоя.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10.Закуриваю, когда </w:t>
      </w:r>
      <w:proofErr w:type="gramStart"/>
      <w:r w:rsidRPr="00B575BD">
        <w:t>выбит</w:t>
      </w:r>
      <w:proofErr w:type="gramEnd"/>
      <w:r w:rsidRPr="00B575BD">
        <w:t xml:space="preserve"> из колеи или плохо себя чувствую.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11.Четко выделяю минуты, когда не курю.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12.Закуриваю новую сигарету, когда </w:t>
      </w:r>
      <w:proofErr w:type="gramStart"/>
      <w:r w:rsidRPr="00B575BD">
        <w:t>старая</w:t>
      </w:r>
      <w:proofErr w:type="gramEnd"/>
      <w:r w:rsidRPr="00B575BD">
        <w:t xml:space="preserve"> еще не погасла.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13.Курю, чтобы улучшить настроение.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14.Приятен даже вид дымка от сигареты.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15.Закурить особенно приятно, когда чувствуешь удовлетворение и раскованность.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16.Обязательно надо закурить, если хочу </w:t>
      </w:r>
      <w:proofErr w:type="gramStart"/>
      <w:r w:rsidRPr="00B575BD">
        <w:t>избавиться</w:t>
      </w:r>
      <w:proofErr w:type="gramEnd"/>
      <w:r w:rsidRPr="00B575BD">
        <w:t xml:space="preserve"> хотя бы на время от неприятностей и забот.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17.В минуты, когда не курю, чувствую, что-то похожее на голод.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18.Иногда держу во рту сигарету, но не </w:t>
      </w:r>
      <w:proofErr w:type="gramStart"/>
      <w:r w:rsidRPr="00B575BD">
        <w:t>помню</w:t>
      </w:r>
      <w:proofErr w:type="gramEnd"/>
      <w:r w:rsidRPr="00B575BD">
        <w:t xml:space="preserve"> как закурил.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Сумма ответов на вопросы 1,7 и 13 выявляет истинные причины, заставляющие курить. Сумма ответов 2,8 и 14 показывает, насколько важны для человека манипуляции с сигаретой. Ответы 3,9 и 15 в сумме дают оценку тому раскрепощению, которое курящий получает от сигарет. 4,10 и 16 - это показатель внутреннего напряжения. Сумма ответов на вопросы 5,11 и 17 отражают психологическую зависимость от сигареты. Сумма ответов на вопросы 6, 12 и 18 характеризует силу привычки, так называемого рефлекса курения.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Если каждая из сумм баллов составляет одиннадцать и выше - это показатель сильной зависимости от курения. </w:t>
      </w:r>
    </w:p>
    <w:p w:rsidR="00E45E37" w:rsidRPr="00B575BD" w:rsidRDefault="00E45E37" w:rsidP="00E45E37">
      <w:pPr>
        <w:pStyle w:val="a3"/>
        <w:ind w:firstLine="709"/>
        <w:contextualSpacing/>
        <w:jc w:val="both"/>
      </w:pPr>
      <w:r w:rsidRPr="00B575BD">
        <w:t xml:space="preserve">Если курильщик набрал от 0 до 3 баллов - низкий уровень зависимости. При решении прекратить курение основное внимание должно быть уделено психологическим факторам. 4-5 баллов - средний уровень зависимости Желательно использование препаратов замещения никотина. 6-10 баллов - высокий уровень зависимости. </w:t>
      </w:r>
    </w:p>
    <w:p w:rsidR="00013D7F" w:rsidRDefault="00013D7F"/>
    <w:sectPr w:rsidR="00013D7F" w:rsidSect="000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37"/>
    <w:rsid w:val="00013D7F"/>
    <w:rsid w:val="003F23EC"/>
    <w:rsid w:val="00485393"/>
    <w:rsid w:val="00813ECD"/>
    <w:rsid w:val="00E4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2015-10-04T17:00:00Z</dcterms:created>
  <dcterms:modified xsi:type="dcterms:W3CDTF">2015-10-04T17:01:00Z</dcterms:modified>
</cp:coreProperties>
</file>