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DC" w:rsidRDefault="001051DC" w:rsidP="001051DC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8E1ECE">
        <w:rPr>
          <w:rFonts w:ascii="Times New Roman" w:hAnsi="Times New Roman" w:cs="Times New Roman"/>
        </w:rPr>
        <w:t>295-550-252</w:t>
      </w:r>
    </w:p>
    <w:p w:rsidR="001051DC" w:rsidRPr="008E1ECE" w:rsidRDefault="001051DC" w:rsidP="001051DC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Глубокова Евгения Александровна</w:t>
      </w:r>
    </w:p>
    <w:p w:rsidR="001051DC" w:rsidRPr="00725200" w:rsidRDefault="001051DC" w:rsidP="001051DC">
      <w:pPr>
        <w:spacing w:line="360" w:lineRule="auto"/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051DC" w:rsidRPr="00725200" w:rsidRDefault="001051DC" w:rsidP="001051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Правила группы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1</w:t>
      </w:r>
      <w:r w:rsidRPr="00725200">
        <w:rPr>
          <w:rFonts w:ascii="Times New Roman" w:hAnsi="Times New Roman" w:cs="Times New Roman"/>
          <w:sz w:val="28"/>
          <w:szCs w:val="28"/>
        </w:rPr>
        <w:t>.Говорить и чувствовать здесь и сейчас: все, что чувствуешь ты, все, о чем думаешь, заслуживает внимания, в твоих словах нет ничего «заумного» или «глупого». Это касается слов и чувств и других членов коллектива.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2</w:t>
      </w:r>
      <w:r w:rsidRPr="007252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25200">
        <w:rPr>
          <w:rFonts w:ascii="Times New Roman" w:hAnsi="Times New Roman" w:cs="Times New Roman"/>
          <w:sz w:val="28"/>
          <w:szCs w:val="28"/>
        </w:rPr>
        <w:t>Доверять своим субъективным ощущениям они часто более достоверны</w:t>
      </w:r>
      <w:proofErr w:type="gramEnd"/>
      <w:r w:rsidRPr="00725200">
        <w:rPr>
          <w:rFonts w:ascii="Times New Roman" w:hAnsi="Times New Roman" w:cs="Times New Roman"/>
          <w:sz w:val="28"/>
          <w:szCs w:val="28"/>
        </w:rPr>
        <w:t>, чем разумные обдуманные высказывания.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3</w:t>
      </w:r>
      <w:r w:rsidRPr="00725200">
        <w:rPr>
          <w:rFonts w:ascii="Times New Roman" w:hAnsi="Times New Roman" w:cs="Times New Roman"/>
          <w:sz w:val="28"/>
          <w:szCs w:val="28"/>
        </w:rPr>
        <w:t>. Открытость, откровенность.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4</w:t>
      </w:r>
      <w:r w:rsidRPr="00725200">
        <w:rPr>
          <w:rFonts w:ascii="Times New Roman" w:hAnsi="Times New Roman" w:cs="Times New Roman"/>
          <w:sz w:val="28"/>
          <w:szCs w:val="28"/>
        </w:rPr>
        <w:t>.Слушать других.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5</w:t>
      </w:r>
      <w:r w:rsidRPr="00725200">
        <w:rPr>
          <w:rFonts w:ascii="Times New Roman" w:hAnsi="Times New Roman" w:cs="Times New Roman"/>
          <w:sz w:val="28"/>
          <w:szCs w:val="28"/>
        </w:rPr>
        <w:t>. Не заставляй других думать как ты: это другой человек – он вправе чувствовать по - другому.</w:t>
      </w:r>
    </w:p>
    <w:p w:rsidR="001051DC" w:rsidRPr="00725200" w:rsidRDefault="001051DC" w:rsidP="00105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0">
        <w:rPr>
          <w:rFonts w:ascii="Times New Roman" w:hAnsi="Times New Roman" w:cs="Times New Roman"/>
          <w:b/>
          <w:sz w:val="28"/>
          <w:szCs w:val="28"/>
        </w:rPr>
        <w:t>6</w:t>
      </w:r>
      <w:r w:rsidRPr="00725200">
        <w:rPr>
          <w:rFonts w:ascii="Times New Roman" w:hAnsi="Times New Roman" w:cs="Times New Roman"/>
          <w:sz w:val="28"/>
          <w:szCs w:val="28"/>
        </w:rPr>
        <w:t>.Я – высказывания: говорить только о своих чувствах.</w:t>
      </w: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DC" w:rsidRPr="00725200" w:rsidRDefault="001051DC" w:rsidP="0010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F3" w:rsidRDefault="00A516F3"/>
    <w:sectPr w:rsidR="00A516F3" w:rsidSect="001051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DC"/>
    <w:rsid w:val="001051DC"/>
    <w:rsid w:val="00A5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Д/С 21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2015-05-22T05:25:00Z</dcterms:created>
  <dcterms:modified xsi:type="dcterms:W3CDTF">2015-05-22T05:30:00Z</dcterms:modified>
</cp:coreProperties>
</file>