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C" w:rsidRPr="00F66F2C" w:rsidRDefault="00F66F2C" w:rsidP="00F66F2C">
      <w:pPr>
        <w:pStyle w:val="a3"/>
        <w:shd w:val="clear" w:color="auto" w:fill="FFFFFF"/>
        <w:ind w:left="1800"/>
        <w:jc w:val="right"/>
        <w:rPr>
          <w:spacing w:val="-3"/>
        </w:rPr>
      </w:pPr>
      <w:r w:rsidRPr="00F66F2C">
        <w:rPr>
          <w:spacing w:val="-3"/>
        </w:rPr>
        <w:t>Приложение 6</w:t>
      </w:r>
    </w:p>
    <w:p w:rsidR="004F6ADB" w:rsidRPr="00E64C5F" w:rsidRDefault="004F6ADB" w:rsidP="00E64C5F">
      <w:pPr>
        <w:pStyle w:val="a3"/>
        <w:shd w:val="clear" w:color="auto" w:fill="FFFFFF"/>
        <w:ind w:left="1800"/>
        <w:jc w:val="both"/>
        <w:rPr>
          <w:b/>
          <w:spacing w:val="-3"/>
        </w:rPr>
      </w:pPr>
      <w:r w:rsidRPr="00E64C5F">
        <w:rPr>
          <w:b/>
          <w:spacing w:val="-3"/>
        </w:rPr>
        <w:t>Материально-техническое  обеспечение программы</w:t>
      </w:r>
    </w:p>
    <w:p w:rsidR="004F6ADB" w:rsidRPr="00E64C5F" w:rsidRDefault="004F6ADB" w:rsidP="00E64C5F">
      <w:pPr>
        <w:shd w:val="clear" w:color="auto" w:fill="FFFFFF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E64C5F">
        <w:rPr>
          <w:rFonts w:ascii="Times New Roman" w:hAnsi="Times New Roman" w:cs="Times New Roman"/>
          <w:b/>
          <w:spacing w:val="-3"/>
          <w:sz w:val="24"/>
          <w:szCs w:val="24"/>
        </w:rPr>
        <w:t>Организация развивающей предметно-пространственной среды в кабинете логопеда</w:t>
      </w:r>
      <w:r w:rsidRPr="00E64C5F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64C5F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E64C5F">
        <w:rPr>
          <w:rFonts w:ascii="Times New Roman" w:hAnsi="Times New Roman" w:cs="Times New Roman"/>
          <w:i/>
          <w:spacing w:val="-3"/>
          <w:sz w:val="24"/>
          <w:szCs w:val="24"/>
        </w:rPr>
        <w:t>по направлению – развитие фонематического восприятия и подготовка к обучению грамоте).</w:t>
      </w:r>
    </w:p>
    <w:tbl>
      <w:tblPr>
        <w:tblStyle w:val="a4"/>
        <w:tblW w:w="5000" w:type="pct"/>
        <w:tblLook w:val="04A0"/>
      </w:tblPr>
      <w:tblGrid>
        <w:gridCol w:w="2990"/>
        <w:gridCol w:w="6581"/>
      </w:tblGrid>
      <w:tr w:rsidR="004F6ADB" w:rsidRPr="00E64C5F" w:rsidTr="00FE7A9E">
        <w:tc>
          <w:tcPr>
            <w:tcW w:w="1562" w:type="pct"/>
          </w:tcPr>
          <w:p w:rsidR="004F6ADB" w:rsidRPr="00E64C5F" w:rsidRDefault="004F6ADB" w:rsidP="00FE7A9E">
            <w:pPr>
              <w:ind w:hanging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5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38" w:type="pct"/>
          </w:tcPr>
          <w:p w:rsidR="004F6ADB" w:rsidRPr="00E64C5F" w:rsidRDefault="004F6ADB" w:rsidP="00FE7A9E">
            <w:pPr>
              <w:pStyle w:val="a3"/>
              <w:jc w:val="both"/>
            </w:pPr>
            <w:r w:rsidRPr="00E64C5F">
              <w:rPr>
                <w:b/>
                <w:spacing w:val="-3"/>
              </w:rPr>
              <w:t>Материально-техническое  обеспечение</w:t>
            </w:r>
          </w:p>
        </w:tc>
      </w:tr>
      <w:tr w:rsidR="004F6ADB" w:rsidRPr="00E64C5F" w:rsidTr="00FE7A9E">
        <w:tc>
          <w:tcPr>
            <w:tcW w:w="1562" w:type="pct"/>
          </w:tcPr>
          <w:p w:rsidR="004F6ADB" w:rsidRPr="00E64C5F" w:rsidRDefault="004F6ADB" w:rsidP="00FE7A9E">
            <w:pPr>
              <w:ind w:hanging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ADB" w:rsidRPr="00E64C5F" w:rsidRDefault="004F6ADB" w:rsidP="00FE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3438" w:type="pct"/>
          </w:tcPr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Наборы бабочек, снежинок, самолетов, султанчиков, вертушек.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Воздушные шары, мыльные пузыри.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Наборы плавающих игрушек (кораблики, уточки и др.).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Игры: «Загони мяч в ворота», «Клоуны».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Картотека игр на развитие речевого дыхания.</w:t>
            </w:r>
          </w:p>
          <w:p w:rsidR="004F6ADB" w:rsidRPr="00E64C5F" w:rsidRDefault="004F6ADB" w:rsidP="00FE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ADB" w:rsidRPr="00E64C5F" w:rsidTr="00FE7A9E">
        <w:tc>
          <w:tcPr>
            <w:tcW w:w="1562" w:type="pct"/>
          </w:tcPr>
          <w:p w:rsidR="004F6ADB" w:rsidRPr="00E64C5F" w:rsidRDefault="004F6ADB" w:rsidP="00FE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 и восприятия</w:t>
            </w:r>
          </w:p>
        </w:tc>
        <w:tc>
          <w:tcPr>
            <w:tcW w:w="3438" w:type="pct"/>
          </w:tcPr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Звуковые линейки для формирования понятия звуковой ряд, счета звуков, определения их последовательности.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Карточки «Определи место звука»: три клетки — начало, сере</w:t>
            </w:r>
            <w:r w:rsidRPr="00E64C5F">
              <w:softHyphen/>
              <w:t>дина, конец слова.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Карточки — символы гласных и согласных звуков.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Предметные картинки для выделения звука из слова (в разных позициях).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Сигналы обратной связи для упражнений на дифференциа</w:t>
            </w:r>
            <w:r w:rsidRPr="00E64C5F">
              <w:softHyphen/>
              <w:t>цию понятий:    гласный — согласный звук; согласный звонкий — согласный глухой; согласный твердый — согласный мягкий.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 xml:space="preserve">Дидактический материал и игры на деление слов на слоги. 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 xml:space="preserve">Демонстрационный и раздаточный материал для составления звуко-слоговой схемы слов. 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Дидактические игры на выделение звука из состава слова типа «Цепочка», «Бусы», «Собери цветок», «Чудо-дерево», «Поезд», «Поймай рыбку» и др.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Звуковые часы» (длинное — короткое слово, слово на задан</w:t>
            </w:r>
            <w:r w:rsidRPr="00E64C5F">
              <w:softHyphen/>
              <w:t>ное количество слогов).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Материал для анализа предложений. (Набор сюжетных и предметных картинок, схемы предложений).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jc w:val="both"/>
            </w:pPr>
            <w:r w:rsidRPr="00E64C5F">
              <w:t>Наборы картинок для закрепления в предложениях слов слож</w:t>
            </w:r>
            <w:r w:rsidRPr="00E64C5F">
              <w:softHyphen/>
              <w:t>ной слоговой структуры.</w:t>
            </w:r>
          </w:p>
          <w:p w:rsidR="004F6ADB" w:rsidRPr="00E64C5F" w:rsidRDefault="004F6ADB" w:rsidP="00FE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ADB" w:rsidRPr="00E64C5F" w:rsidTr="00FE7A9E">
        <w:tc>
          <w:tcPr>
            <w:tcW w:w="1562" w:type="pct"/>
          </w:tcPr>
          <w:p w:rsidR="004F6ADB" w:rsidRPr="00E64C5F" w:rsidRDefault="004F6ADB" w:rsidP="00FE7A9E">
            <w:pPr>
              <w:pStyle w:val="a3"/>
              <w:ind w:right="-45"/>
              <w:jc w:val="center"/>
              <w:rPr>
                <w:b/>
              </w:rPr>
            </w:pPr>
            <w:r w:rsidRPr="00E64C5F">
              <w:rPr>
                <w:b/>
              </w:rPr>
              <w:t>Обучение элементам грамоты.</w:t>
            </w:r>
          </w:p>
          <w:p w:rsidR="004F6ADB" w:rsidRPr="00E64C5F" w:rsidRDefault="004F6ADB" w:rsidP="00FE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pct"/>
          </w:tcPr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 xml:space="preserve">Магнитные азбуки. 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Русский алфавит (таблица).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Наборы букв и слогов (демонстрационные).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Рамки-абаки, линейки-абаки для обучения слоговому чте</w:t>
            </w:r>
            <w:r w:rsidRPr="00E64C5F">
              <w:softHyphen/>
              <w:t>нию.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Слоговые таблицы (демонстрационные и раздаточные).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Настольные игры с буквами типа «Азбука», «Кубики» и др.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lastRenderedPageBreak/>
              <w:t>Таблицы с материалом для чтения (слоги, слова, предложения, тексты).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Книжки-самоделки с короткими текстами для чтения.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Карточки-слова с пропущенными буквами, слогами.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Карточки для буквенного анализа слов.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 xml:space="preserve">Букварь для вспомогательной школы (В.В. Воронкова, И.В. </w:t>
            </w:r>
            <w:proofErr w:type="spellStart"/>
            <w:r w:rsidRPr="00E64C5F">
              <w:t>Коломыткина</w:t>
            </w:r>
            <w:proofErr w:type="spellEnd"/>
            <w:r w:rsidRPr="00E64C5F">
              <w:t>).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 xml:space="preserve">Образцы букв (из наждачной бумаги и другого материала). 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Магнитная азбука.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Тетради, простые карандаши, ручки для «печатания» букв, слогов, слов,        предложений.</w:t>
            </w:r>
          </w:p>
          <w:p w:rsidR="004F6ADB" w:rsidRPr="00E64C5F" w:rsidRDefault="004F6ADB" w:rsidP="004F6ADB">
            <w:pPr>
              <w:pStyle w:val="a3"/>
              <w:numPr>
                <w:ilvl w:val="0"/>
                <w:numId w:val="5"/>
              </w:numPr>
              <w:ind w:right="-45"/>
              <w:jc w:val="both"/>
            </w:pPr>
            <w:r w:rsidRPr="00E64C5F">
              <w:t>Занимательные материалы по обучению чтению (ребусы, кросс</w:t>
            </w:r>
            <w:r w:rsidRPr="00E64C5F">
              <w:softHyphen/>
              <w:t>ворды и др.).</w:t>
            </w:r>
          </w:p>
          <w:p w:rsidR="004F6ADB" w:rsidRPr="00E64C5F" w:rsidRDefault="004F6ADB" w:rsidP="00FE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ADB" w:rsidRPr="00E64C5F" w:rsidRDefault="004F6ADB" w:rsidP="004F6ADB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4F6ADB" w:rsidRPr="00E64C5F" w:rsidRDefault="004F6ADB" w:rsidP="00E64C5F">
      <w:pPr>
        <w:pStyle w:val="a3"/>
        <w:spacing w:line="360" w:lineRule="auto"/>
        <w:ind w:left="2520"/>
        <w:jc w:val="both"/>
        <w:rPr>
          <w:b/>
        </w:rPr>
      </w:pPr>
      <w:r w:rsidRPr="00E64C5F">
        <w:rPr>
          <w:b/>
        </w:rPr>
        <w:t>Методически</w:t>
      </w:r>
      <w:r w:rsidR="003F78EC">
        <w:rPr>
          <w:b/>
        </w:rPr>
        <w:t>е материалы и средства обучения</w:t>
      </w:r>
    </w:p>
    <w:tbl>
      <w:tblPr>
        <w:tblStyle w:val="a4"/>
        <w:tblW w:w="5000" w:type="pct"/>
        <w:tblLook w:val="04A0"/>
      </w:tblPr>
      <w:tblGrid>
        <w:gridCol w:w="2732"/>
        <w:gridCol w:w="6839"/>
      </w:tblGrid>
      <w:tr w:rsidR="004F6ADB" w:rsidRPr="00E64C5F" w:rsidTr="00FE7A9E">
        <w:tc>
          <w:tcPr>
            <w:tcW w:w="1427" w:type="pct"/>
          </w:tcPr>
          <w:p w:rsidR="004F6ADB" w:rsidRPr="00E64C5F" w:rsidRDefault="004F6ADB" w:rsidP="00FE7A9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pct"/>
          </w:tcPr>
          <w:p w:rsidR="004F6ADB" w:rsidRPr="00E64C5F" w:rsidRDefault="004F6ADB" w:rsidP="00FE7A9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F6ADB" w:rsidRPr="00E64C5F" w:rsidTr="00FE7A9E">
        <w:tc>
          <w:tcPr>
            <w:tcW w:w="1427" w:type="pct"/>
          </w:tcPr>
          <w:p w:rsidR="004F6ADB" w:rsidRPr="00E64C5F" w:rsidRDefault="004F6ADB" w:rsidP="00FE7A9E">
            <w:pPr>
              <w:tabs>
                <w:tab w:val="left" w:pos="539"/>
                <w:tab w:val="center" w:pos="4701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фонематическ</w:t>
            </w:r>
            <w:r w:rsidRPr="00E6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6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восприятия</w:t>
            </w:r>
          </w:p>
          <w:p w:rsidR="004F6ADB" w:rsidRPr="00E64C5F" w:rsidRDefault="004F6ADB" w:rsidP="00FE7A9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pct"/>
          </w:tcPr>
          <w:p w:rsidR="004F6ADB" w:rsidRPr="00E64C5F" w:rsidRDefault="004F6ADB" w:rsidP="004F6ADB">
            <w:pPr>
              <w:numPr>
                <w:ilvl w:val="0"/>
                <w:numId w:val="3"/>
              </w:numPr>
              <w:tabs>
                <w:tab w:val="left" w:pos="539"/>
                <w:tab w:val="left" w:pos="983"/>
                <w:tab w:val="center" w:pos="4701"/>
              </w:tabs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Н. Г. Научитесь слушать звуки. СПб: Лань,1999.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З.Е. Логопедическая работа по преодолению нарушений слоговой структуры слов у детей. СПб, Детство-Пресс, 2004.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 Развитие фонематического слуха у дошкольников. М., Гном-пресс,1998.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Л.Я. Звуки на все руки. СПб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1999.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Дурова Н.В. </w:t>
            </w: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Фонематика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. М., Мозаика-синтез, 2000.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 Развитие звуковой культуры речи. М., Гном-пресс, 1998.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 Раз - словечко, два - словечко. М. Гном-Пресс, 1997.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А. И. Учите, играя. М., 1983.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Милостивенко Л. Методические рекомендации по предупреждению нарушений чтений и письма у детей. СПб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1995.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И.А., Пушкарева М.А. Развитие речевого восприятия. М.: Мозаика-синтез, 2007.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Селиверстов В.И. Речевые игры с детьми. М., </w:t>
            </w: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, 1994.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Л.Н. Логопедия. Играем со звуками. М.: «Мозаика-синтез», 2006.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Т.А. Развитие фонематического восприятия и навыков звукового анализа. СПб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1998.</w:t>
            </w:r>
          </w:p>
          <w:p w:rsidR="004F6ADB" w:rsidRPr="00E64C5F" w:rsidRDefault="004F6ADB" w:rsidP="004F6ADB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.Тумакова Г.А. Ознакомление дошкольников со звучащим словом. М., 1991.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57" w:right="-45" w:hanging="357"/>
              <w:jc w:val="both"/>
              <w:rPr>
                <w:bCs/>
              </w:rPr>
            </w:pPr>
            <w:proofErr w:type="spellStart"/>
            <w:r w:rsidRPr="00E64C5F">
              <w:t>Цвынтарный</w:t>
            </w:r>
            <w:proofErr w:type="spellEnd"/>
            <w:r w:rsidRPr="00E64C5F">
              <w:t xml:space="preserve"> В.В. Играем, слушаем, подражаем – звуки получаем. СПб:  Лань, 1998.</w:t>
            </w:r>
          </w:p>
          <w:p w:rsidR="004F6ADB" w:rsidRPr="00E64C5F" w:rsidRDefault="004F6ADB" w:rsidP="00E64C5F">
            <w:pPr>
              <w:numPr>
                <w:ilvl w:val="0"/>
                <w:numId w:val="3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Швайко Г.С. Игры и игровые упражнения по развитию речи. М.: Просвещение, 1998.</w:t>
            </w:r>
          </w:p>
        </w:tc>
      </w:tr>
      <w:tr w:rsidR="004F6ADB" w:rsidRPr="00E64C5F" w:rsidTr="00FE7A9E">
        <w:tc>
          <w:tcPr>
            <w:tcW w:w="1427" w:type="pct"/>
          </w:tcPr>
          <w:p w:rsidR="004F6ADB" w:rsidRPr="00E64C5F" w:rsidRDefault="004F6ADB" w:rsidP="00FE7A9E">
            <w:pPr>
              <w:tabs>
                <w:tab w:val="left" w:pos="433"/>
                <w:tab w:val="center" w:pos="4701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грамоте.</w:t>
            </w:r>
          </w:p>
          <w:p w:rsidR="004F6ADB" w:rsidRPr="00E64C5F" w:rsidRDefault="004F6ADB" w:rsidP="00FE7A9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pct"/>
          </w:tcPr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Астафьева Е. А. Играем, читаем, пишем. СПб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2000.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 По дороге к азбуке. М.: Баланс, 1999.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Волина В. В. Занимательная грамматика. Екатеринбург: Арго, 1996. 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Волина В. В. Игры с буквами и словами. Ребусы. М., 1997.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С. А.Логопедические игры. М.: Школьная пресса, 2001. 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Глинка Г.А. Буду говорить, читать, писать правильно. СПб: Питер, 1999.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Гридчина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Н.И. Речевые пятиминутки. СПб: КАРО, 2005.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Дурова Н.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,  Невская Л.Н. От звука к букве. От слова к звуку. М., Школьная пресса, 2001.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Ефименкова Л.Н.  Формирование речи у дошкольников. М., 1985. 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Л.Е..Обучение дошкольников грамоте. М., Школьная пресса, 2002.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Жукова. А. Н. Азбука. М., Омега, 1998.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Л.Е., Кузнецова М.И. Азбука для дошкольников.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Фронтальные логопедические занятия. М.: Гном-пресс, 1998.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Е.В. Развитие </w:t>
            </w:r>
            <w:proofErr w:type="spellStart"/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у детей 5-6 лет. М.: Гном-пресс, 1998.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Лопухина И. Логопедия. СПб: Дельта, 1998. 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Левчук Е.А. Грамматика в сказках и рассказах. СПб: Детство-пресс, 2004.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М.А., Пушкарева М.А. Подготовка к обучению грамоте. М.: Мозаика-синтез, 2007.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 Волшебный мир звуков и слов. </w:t>
            </w: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М.:Владос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Новоторцева Н.В. Учимся писать. Обучение грамоте в детском саду. Ярославль, Академия развития, 1998.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Н.В. Рабочая тетрадь по обучению чтению дошкольников. М.: Школа-пресс, 2000.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Л.Н. Логопедия в детском саду. М.: Мозаика-синтез, 2004.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Тегипко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Логопедический букварь. М.: «</w:t>
            </w: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», 2005.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Триггер Р.Д.,  Владимирова Е.В.. Звуки речи, слова, предложения. Смоленск: Ассоциация 21 век, 1998. 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Ткаченко. Т.А. Формирование лексико-грамматических представлений. СПб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Детство-пресс,1998.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Т.А. Логопедический букварь дошкольника. М.: </w:t>
            </w: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, 2005.</w:t>
            </w:r>
          </w:p>
          <w:p w:rsidR="004F6ADB" w:rsidRPr="00E64C5F" w:rsidRDefault="004F6ADB" w:rsidP="004F6ADB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Т.А. Звуковой анализ и синтез. М.: Книголюб, 2008</w:t>
            </w:r>
          </w:p>
          <w:p w:rsidR="004F6ADB" w:rsidRPr="00E64C5F" w:rsidRDefault="004F6ADB" w:rsidP="00E64C5F">
            <w:pPr>
              <w:numPr>
                <w:ilvl w:val="0"/>
                <w:numId w:val="2"/>
              </w:numPr>
              <w:ind w:left="357" w:right="-4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С. Подготовка дошкольников к обучению письму. СПб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2001.</w:t>
            </w:r>
          </w:p>
        </w:tc>
      </w:tr>
      <w:tr w:rsidR="004F6ADB" w:rsidRPr="00E64C5F" w:rsidTr="00FE7A9E">
        <w:tc>
          <w:tcPr>
            <w:tcW w:w="1427" w:type="pct"/>
          </w:tcPr>
          <w:p w:rsidR="004F6ADB" w:rsidRPr="00E64C5F" w:rsidRDefault="004F6ADB" w:rsidP="00FE7A9E">
            <w:pPr>
              <w:pStyle w:val="2"/>
              <w:spacing w:after="0" w:line="240" w:lineRule="auto"/>
              <w:ind w:right="-544"/>
              <w:rPr>
                <w:b/>
                <w:bCs/>
              </w:rPr>
            </w:pPr>
            <w:r w:rsidRPr="00E64C5F">
              <w:rPr>
                <w:b/>
                <w:bCs/>
              </w:rPr>
              <w:lastRenderedPageBreak/>
              <w:t xml:space="preserve">  Формирование </w:t>
            </w:r>
          </w:p>
          <w:p w:rsidR="004F6ADB" w:rsidRPr="00E64C5F" w:rsidRDefault="004F6ADB" w:rsidP="00FE7A9E">
            <w:pPr>
              <w:pStyle w:val="2"/>
              <w:spacing w:after="0" w:line="240" w:lineRule="auto"/>
              <w:ind w:right="-544"/>
              <w:rPr>
                <w:b/>
                <w:bCs/>
              </w:rPr>
            </w:pPr>
            <w:r w:rsidRPr="00E64C5F">
              <w:rPr>
                <w:b/>
                <w:bCs/>
              </w:rPr>
              <w:t xml:space="preserve">словаря, лексико-грамматического </w:t>
            </w:r>
          </w:p>
          <w:p w:rsidR="004F6ADB" w:rsidRPr="00E64C5F" w:rsidRDefault="004F6ADB" w:rsidP="00FE7A9E">
            <w:pPr>
              <w:pStyle w:val="2"/>
              <w:spacing w:after="0" w:line="240" w:lineRule="auto"/>
              <w:ind w:right="-544"/>
              <w:rPr>
                <w:b/>
                <w:bCs/>
              </w:rPr>
            </w:pPr>
            <w:r w:rsidRPr="00E64C5F">
              <w:rPr>
                <w:b/>
                <w:bCs/>
              </w:rPr>
              <w:t xml:space="preserve">        строя речи</w:t>
            </w:r>
          </w:p>
          <w:p w:rsidR="004F6ADB" w:rsidRPr="00E64C5F" w:rsidRDefault="004F6ADB" w:rsidP="00FE7A9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pct"/>
          </w:tcPr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-545" w:hanging="357"/>
              <w:jc w:val="both"/>
              <w:rPr>
                <w:bCs/>
              </w:rPr>
            </w:pPr>
            <w:r w:rsidRPr="00E64C5F">
              <w:t xml:space="preserve">Александрова Т. В. Практические задания </w:t>
            </w:r>
            <w:proofErr w:type="gramStart"/>
            <w:r w:rsidRPr="00E64C5F">
              <w:t>по</w:t>
            </w:r>
            <w:proofErr w:type="gramEnd"/>
            <w:r w:rsidRPr="00E64C5F">
              <w:t xml:space="preserve"> </w:t>
            </w:r>
          </w:p>
          <w:p w:rsidR="004F6ADB" w:rsidRPr="00E64C5F" w:rsidRDefault="004F6ADB" w:rsidP="00FE7A9E">
            <w:pPr>
              <w:pStyle w:val="2"/>
              <w:spacing w:after="0" w:line="240" w:lineRule="auto"/>
              <w:ind w:left="357" w:right="-545"/>
              <w:jc w:val="both"/>
              <w:rPr>
                <w:bCs/>
              </w:rPr>
            </w:pPr>
            <w:r w:rsidRPr="00E64C5F">
              <w:t xml:space="preserve">формированию грамматического строя речи у </w:t>
            </w:r>
          </w:p>
          <w:p w:rsidR="004F6ADB" w:rsidRPr="00E64C5F" w:rsidRDefault="004F6ADB" w:rsidP="00FE7A9E">
            <w:pPr>
              <w:pStyle w:val="2"/>
              <w:spacing w:after="0" w:line="240" w:lineRule="auto"/>
              <w:ind w:left="357" w:right="-545"/>
              <w:jc w:val="both"/>
              <w:rPr>
                <w:bCs/>
              </w:rPr>
            </w:pPr>
            <w:r w:rsidRPr="00E64C5F">
              <w:t>дошкольников. СПб: Детство-пресс, 2004.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-545" w:hanging="357"/>
              <w:jc w:val="both"/>
              <w:rPr>
                <w:bCs/>
              </w:rPr>
            </w:pPr>
            <w:r w:rsidRPr="00E64C5F">
              <w:t xml:space="preserve">Баранников И.В. Русский язык в картинках. М.: </w:t>
            </w:r>
          </w:p>
          <w:p w:rsidR="004F6ADB" w:rsidRPr="00E64C5F" w:rsidRDefault="004F6ADB" w:rsidP="00FE7A9E">
            <w:pPr>
              <w:pStyle w:val="2"/>
              <w:spacing w:after="0" w:line="240" w:lineRule="auto"/>
              <w:ind w:left="357" w:right="-545"/>
              <w:jc w:val="both"/>
              <w:rPr>
                <w:bCs/>
              </w:rPr>
            </w:pPr>
            <w:r w:rsidRPr="00E64C5F">
              <w:t>Просвещение, 1988., 1988.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</w:pPr>
            <w:proofErr w:type="spellStart"/>
            <w:r w:rsidRPr="00E64C5F">
              <w:t>Байкова</w:t>
            </w:r>
            <w:proofErr w:type="spellEnd"/>
            <w:r w:rsidRPr="00E64C5F">
              <w:t xml:space="preserve"> С.В. Занятия с логопедом по развитию связной речи у детей. СПб: КАРО, 2007.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</w:pPr>
            <w:proofErr w:type="spellStart"/>
            <w:r w:rsidRPr="00E64C5F">
              <w:t>Бунеев</w:t>
            </w:r>
            <w:proofErr w:type="spellEnd"/>
            <w:r w:rsidRPr="00E64C5F">
              <w:t xml:space="preserve"> </w:t>
            </w:r>
            <w:r w:rsidR="00E64C5F">
              <w:t xml:space="preserve"> </w:t>
            </w:r>
            <w:r w:rsidRPr="00E64C5F">
              <w:t xml:space="preserve">Р. Н.По дороге к азбуке. М.: </w:t>
            </w:r>
            <w:proofErr w:type="spellStart"/>
            <w:r w:rsidRPr="00E64C5F">
              <w:t>Баллас</w:t>
            </w:r>
            <w:proofErr w:type="spellEnd"/>
            <w:r w:rsidRPr="00E64C5F">
              <w:t>, 2002.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</w:pPr>
            <w:r w:rsidRPr="00E64C5F">
              <w:lastRenderedPageBreak/>
              <w:t xml:space="preserve">Бессонова Т.П., Грибова О.Е. Дидактический материал по обследованию речи детей. М., </w:t>
            </w:r>
            <w:proofErr w:type="spellStart"/>
            <w:r w:rsidRPr="00E64C5F">
              <w:t>Аркти</w:t>
            </w:r>
            <w:proofErr w:type="spellEnd"/>
            <w:r w:rsidRPr="00E64C5F">
              <w:t>, 1998.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</w:pPr>
            <w:r w:rsidRPr="00E64C5F">
              <w:t>Жукова Н.А. Формирование устной речи. М., 1994.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-43" w:hanging="357"/>
              <w:jc w:val="both"/>
            </w:pPr>
            <w:proofErr w:type="spellStart"/>
            <w:r w:rsidRPr="00E64C5F">
              <w:t>Капитовская</w:t>
            </w:r>
            <w:proofErr w:type="spellEnd"/>
            <w:r w:rsidRPr="00E64C5F">
              <w:t xml:space="preserve"> О. Развитие диалогической речи у детей с речевыми нарушениями. СПб, 2005.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</w:pPr>
            <w:proofErr w:type="spellStart"/>
            <w:r w:rsidRPr="00E64C5F">
              <w:t>Крупенчук</w:t>
            </w:r>
            <w:proofErr w:type="spellEnd"/>
            <w:r w:rsidRPr="00E64C5F">
              <w:t xml:space="preserve"> О.И. Научите меня говорить правильно. СПб: Издательский дом «Литера», 2005.</w:t>
            </w:r>
          </w:p>
          <w:p w:rsidR="004F6ADB" w:rsidRPr="00E64C5F" w:rsidRDefault="004F6ADB" w:rsidP="004F6ADB">
            <w:pPr>
              <w:numPr>
                <w:ilvl w:val="0"/>
                <w:numId w:val="4"/>
              </w:numPr>
              <w:ind w:left="357" w:right="-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Лопухина И. Логопедия. Упражнения для развития речи. СПб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1999.</w:t>
            </w:r>
          </w:p>
          <w:p w:rsidR="004F6ADB" w:rsidRPr="00E64C5F" w:rsidRDefault="004F6ADB" w:rsidP="004F6ADB">
            <w:pPr>
              <w:numPr>
                <w:ilvl w:val="0"/>
                <w:numId w:val="4"/>
              </w:numPr>
              <w:ind w:left="357" w:right="-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Мурашковская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Картинки без запинки. СПб, 1995.</w:t>
            </w:r>
          </w:p>
          <w:p w:rsidR="004F6ADB" w:rsidRPr="00E64C5F" w:rsidRDefault="004F6ADB" w:rsidP="004F6ADB">
            <w:pPr>
              <w:numPr>
                <w:ilvl w:val="0"/>
                <w:numId w:val="4"/>
              </w:numPr>
              <w:ind w:left="357" w:right="-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С. Логопедическая работа в дошкольных учреждениях в группах для детей с нарушением речи. М., 1993.</w:t>
            </w:r>
          </w:p>
          <w:p w:rsidR="004F6ADB" w:rsidRPr="00E64C5F" w:rsidRDefault="004F6ADB" w:rsidP="004F6ADB">
            <w:pPr>
              <w:numPr>
                <w:ilvl w:val="0"/>
                <w:numId w:val="4"/>
              </w:numPr>
              <w:ind w:left="357" w:right="-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Система коррекционной работы в логопедической группе для детей с ОНР, СПб: Детство-пресс, 2003.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-43" w:hanging="357"/>
              <w:jc w:val="both"/>
            </w:pPr>
            <w:r w:rsidRPr="00E64C5F">
              <w:t>Развитие монологической речи детей 6-7 лет/</w:t>
            </w:r>
            <w:proofErr w:type="spellStart"/>
            <w:proofErr w:type="gramStart"/>
            <w:r w:rsidRPr="00E64C5F">
              <w:t>автор-составит</w:t>
            </w:r>
            <w:proofErr w:type="spellEnd"/>
            <w:proofErr w:type="gramEnd"/>
            <w:r w:rsidRPr="00E64C5F">
              <w:t xml:space="preserve">. </w:t>
            </w:r>
            <w:proofErr w:type="spellStart"/>
            <w:r w:rsidRPr="00E64C5F">
              <w:t>А.А.Гуськова</w:t>
            </w:r>
            <w:proofErr w:type="spellEnd"/>
            <w:r w:rsidRPr="00E64C5F">
              <w:t>. Волгоград: Учитель, 2011.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-43" w:hanging="357"/>
              <w:jc w:val="both"/>
            </w:pPr>
            <w:r w:rsidRPr="00E64C5F">
              <w:t xml:space="preserve">Селиверстов В. Речевые игры с детьми. М., </w:t>
            </w:r>
            <w:proofErr w:type="spellStart"/>
            <w:r w:rsidRPr="00E64C5F">
              <w:t>Владос</w:t>
            </w:r>
            <w:proofErr w:type="spellEnd"/>
            <w:r w:rsidRPr="00E64C5F">
              <w:t>, 1994.</w:t>
            </w:r>
          </w:p>
          <w:p w:rsidR="004F6ADB" w:rsidRPr="00E64C5F" w:rsidRDefault="004F6ADB" w:rsidP="004F6ADB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</w:pPr>
            <w:r w:rsidRPr="00E64C5F">
              <w:t>Ткаченко Т. А Формирование лексико-грамматических представлений. М., 2005.</w:t>
            </w:r>
          </w:p>
          <w:p w:rsidR="004F6ADB" w:rsidRPr="00E64C5F" w:rsidRDefault="004F6ADB" w:rsidP="004F6ADB">
            <w:pPr>
              <w:numPr>
                <w:ilvl w:val="0"/>
                <w:numId w:val="4"/>
              </w:numPr>
              <w:ind w:left="357" w:right="-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Т. </w:t>
            </w:r>
            <w:proofErr w:type="gramStart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E6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дошкольник плохо говорит. С.-П., 1998.</w:t>
            </w:r>
          </w:p>
        </w:tc>
      </w:tr>
    </w:tbl>
    <w:p w:rsidR="00940CE1" w:rsidRPr="00E64C5F" w:rsidRDefault="00940CE1"/>
    <w:sectPr w:rsidR="00940CE1" w:rsidRPr="00E64C5F" w:rsidSect="004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6BF"/>
    <w:multiLevelType w:val="hybridMultilevel"/>
    <w:tmpl w:val="07268E20"/>
    <w:lvl w:ilvl="0" w:tplc="7EDAD86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22C4"/>
    <w:multiLevelType w:val="multilevel"/>
    <w:tmpl w:val="2578C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A3E41A1"/>
    <w:multiLevelType w:val="hybridMultilevel"/>
    <w:tmpl w:val="0E2C2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C029F6"/>
    <w:multiLevelType w:val="hybridMultilevel"/>
    <w:tmpl w:val="2FFADCA4"/>
    <w:lvl w:ilvl="0" w:tplc="742E8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A349A"/>
    <w:multiLevelType w:val="hybridMultilevel"/>
    <w:tmpl w:val="97C256CE"/>
    <w:lvl w:ilvl="0" w:tplc="742E8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ADB"/>
    <w:rsid w:val="003F78EC"/>
    <w:rsid w:val="00476CD3"/>
    <w:rsid w:val="004F6ADB"/>
    <w:rsid w:val="00940CE1"/>
    <w:rsid w:val="009422F6"/>
    <w:rsid w:val="00D22863"/>
    <w:rsid w:val="00E64C5F"/>
    <w:rsid w:val="00F6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F6A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F6ADB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F6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1039</Words>
  <Characters>5924</Characters>
  <Application>Microsoft Office Word</Application>
  <DocSecurity>0</DocSecurity>
  <Lines>49</Lines>
  <Paragraphs>13</Paragraphs>
  <ScaleCrop>false</ScaleCrop>
  <Company>Hewlett-Packard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2015-03-13T00:18:00Z</dcterms:created>
  <dcterms:modified xsi:type="dcterms:W3CDTF">2015-03-13T03:27:00Z</dcterms:modified>
</cp:coreProperties>
</file>