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F" w:rsidRDefault="00FF296F"/>
    <w:p w:rsidR="00F84D96" w:rsidRDefault="00F84D96"/>
    <w:p w:rsidR="00F84D96" w:rsidRPr="00F84D96" w:rsidRDefault="00F84D96" w:rsidP="00F84D96">
      <w:pPr>
        <w:jc w:val="center"/>
        <w:rPr>
          <w:rFonts w:ascii="AR BLANCA" w:hAnsi="AR BLANCA"/>
        </w:rPr>
      </w:pPr>
    </w:p>
    <w:p w:rsidR="00F84D96" w:rsidRPr="003A43D5" w:rsidRDefault="003A43D5" w:rsidP="003A43D5">
      <w:pPr>
        <w:snapToGrid w:val="0"/>
        <w:spacing w:line="360" w:lineRule="auto"/>
        <w:ind w:firstLine="709"/>
        <w:jc w:val="center"/>
        <w:rPr>
          <w:i/>
          <w:sz w:val="28"/>
          <w:szCs w:val="28"/>
        </w:rPr>
      </w:pPr>
      <w:r w:rsidRPr="003A43D5">
        <w:rPr>
          <w:i/>
          <w:sz w:val="28"/>
          <w:szCs w:val="28"/>
        </w:rPr>
        <w:t>Из истории эмиграции</w:t>
      </w:r>
    </w:p>
    <w:p w:rsidR="003A43D5" w:rsidRDefault="00326245" w:rsidP="003A43D5">
      <w:pPr>
        <w:shd w:val="clear" w:color="auto" w:fill="FFFFFF"/>
        <w:spacing w:line="360" w:lineRule="auto"/>
        <w:ind w:firstLine="709"/>
        <w:jc w:val="both"/>
        <w:rPr>
          <w:color w:val="252525"/>
        </w:rPr>
      </w:pPr>
      <w:r w:rsidRPr="003A43D5">
        <w:rPr>
          <w:color w:val="252525"/>
        </w:rPr>
        <w:t>По неполным данным </w:t>
      </w:r>
      <w:hyperlink r:id="rId6" w:tooltip="Паспорт Нансена" w:history="1">
        <w:r w:rsidRPr="003A43D5">
          <w:rPr>
            <w:color w:val="0B0080"/>
          </w:rPr>
          <w:t>Службы по делам беженцев Лиги наций</w:t>
        </w:r>
      </w:hyperlink>
      <w:r w:rsidRPr="003A43D5">
        <w:rPr>
          <w:color w:val="252525"/>
        </w:rPr>
        <w:t>, в 1926 году официально было зарегистрировано 958,5 тысяч русских беженцев. Около 200 тысяч человек — приняла </w:t>
      </w:r>
      <w:hyperlink r:id="rId7" w:tooltip="Франция" w:history="1">
        <w:r w:rsidRPr="003A43D5">
          <w:rPr>
            <w:color w:val="0B0080"/>
          </w:rPr>
          <w:t>Франция</w:t>
        </w:r>
      </w:hyperlink>
      <w:r w:rsidRPr="003A43D5">
        <w:rPr>
          <w:color w:val="252525"/>
        </w:rPr>
        <w:t>; около 300 тысяч — приняла </w:t>
      </w:r>
      <w:hyperlink r:id="rId8" w:tooltip="Турция" w:history="1">
        <w:r w:rsidRPr="003A43D5">
          <w:rPr>
            <w:color w:val="0B0080"/>
          </w:rPr>
          <w:t>Турция</w:t>
        </w:r>
      </w:hyperlink>
      <w:r w:rsidRPr="003A43D5">
        <w:rPr>
          <w:color w:val="252525"/>
        </w:rPr>
        <w:t xml:space="preserve"> (Турецкая республика); </w:t>
      </w:r>
    </w:p>
    <w:p w:rsidR="003A43D5" w:rsidRDefault="00326245" w:rsidP="003A43D5">
      <w:pPr>
        <w:shd w:val="clear" w:color="auto" w:fill="FFFFFF"/>
        <w:spacing w:line="360" w:lineRule="auto"/>
        <w:jc w:val="both"/>
        <w:rPr>
          <w:color w:val="252525"/>
        </w:rPr>
      </w:pPr>
      <w:r w:rsidRPr="003A43D5">
        <w:rPr>
          <w:color w:val="252525"/>
        </w:rPr>
        <w:t>в Китае их находилось 76 тысяч,</w:t>
      </w:r>
      <w:r w:rsidR="003A43D5" w:rsidRPr="003A43D5">
        <w:rPr>
          <w:color w:val="252525"/>
        </w:rPr>
        <w:t xml:space="preserve"> </w:t>
      </w:r>
      <w:r w:rsidR="003A43D5" w:rsidRPr="003A43D5">
        <w:rPr>
          <w:color w:val="252525"/>
        </w:rPr>
        <w:t>в </w:t>
      </w:r>
      <w:hyperlink r:id="rId9" w:tooltip="Югославия" w:history="1">
        <w:r w:rsidR="003A43D5" w:rsidRPr="003A43D5">
          <w:rPr>
            <w:color w:val="0B0080"/>
          </w:rPr>
          <w:t>Югославии</w:t>
        </w:r>
      </w:hyperlink>
      <w:r w:rsidR="003A43D5" w:rsidRPr="003A43D5">
        <w:rPr>
          <w:color w:val="252525"/>
        </w:rPr>
        <w:t>, </w:t>
      </w:r>
      <w:hyperlink r:id="rId10" w:tooltip="Латвия" w:history="1">
        <w:r w:rsidR="003A43D5" w:rsidRPr="003A43D5">
          <w:rPr>
            <w:color w:val="0B0080"/>
          </w:rPr>
          <w:t>Латвии</w:t>
        </w:r>
      </w:hyperlink>
      <w:r w:rsidR="003A43D5" w:rsidRPr="003A43D5">
        <w:rPr>
          <w:color w:val="252525"/>
        </w:rPr>
        <w:t>, </w:t>
      </w:r>
      <w:hyperlink r:id="rId11" w:tooltip="Чехословакия" w:history="1">
        <w:r w:rsidR="003A43D5" w:rsidRPr="003A43D5">
          <w:rPr>
            <w:color w:val="0B0080"/>
          </w:rPr>
          <w:t>Чехословакии</w:t>
        </w:r>
      </w:hyperlink>
      <w:r w:rsidR="003A43D5">
        <w:rPr>
          <w:color w:val="0B0080"/>
        </w:rPr>
        <w:t xml:space="preserve">, </w:t>
      </w:r>
      <w:hyperlink r:id="rId12" w:tooltip="Болгария" w:history="1">
        <w:r w:rsidR="003A43D5" w:rsidRPr="003A43D5">
          <w:rPr>
            <w:color w:val="0B0080"/>
          </w:rPr>
          <w:t>Болгарии</w:t>
        </w:r>
      </w:hyperlink>
      <w:r w:rsidR="003A43D5" w:rsidRPr="003A43D5">
        <w:rPr>
          <w:color w:val="252525"/>
        </w:rPr>
        <w:t> и </w:t>
      </w:r>
      <w:hyperlink r:id="rId13" w:tooltip="Греция" w:history="1">
        <w:r w:rsidR="003A43D5" w:rsidRPr="003A43D5">
          <w:rPr>
            <w:color w:val="0B0080"/>
          </w:rPr>
          <w:t>Греции</w:t>
        </w:r>
      </w:hyperlink>
    </w:p>
    <w:p w:rsidR="003A43D5" w:rsidRPr="003A43D5" w:rsidRDefault="003A43D5" w:rsidP="003A43D5">
      <w:pPr>
        <w:shd w:val="clear" w:color="auto" w:fill="FFFFFF"/>
        <w:spacing w:line="360" w:lineRule="auto"/>
        <w:jc w:val="both"/>
        <w:rPr>
          <w:color w:val="252525"/>
        </w:rPr>
      </w:pPr>
      <w:r w:rsidRPr="003A43D5">
        <w:rPr>
          <w:color w:val="252525"/>
        </w:rPr>
        <w:t> приблизительно по 30-40 тысяч человек.</w:t>
      </w:r>
    </w:p>
    <w:p w:rsidR="00326245" w:rsidRPr="003A43D5" w:rsidRDefault="003A43D5" w:rsidP="003A43D5">
      <w:pPr>
        <w:shd w:val="clear" w:color="auto" w:fill="FFFFFF"/>
        <w:spacing w:line="360" w:lineRule="auto"/>
        <w:ind w:firstLine="709"/>
        <w:jc w:val="both"/>
        <w:rPr>
          <w:color w:val="252525"/>
        </w:rPr>
      </w:pPr>
      <w:r>
        <w:rPr>
          <w:color w:val="252525"/>
        </w:rPr>
        <w:t xml:space="preserve"> </w:t>
      </w:r>
      <w:bookmarkStart w:id="0" w:name="_GoBack"/>
      <w:bookmarkEnd w:id="0"/>
      <w:r w:rsidR="00326245" w:rsidRPr="003A43D5">
        <w:rPr>
          <w:color w:val="252525"/>
        </w:rPr>
        <w:t xml:space="preserve">Выполнивший роль главной перевалочной базы эмиграции Константинополь со временем утратил своё значение. </w:t>
      </w:r>
      <w:proofErr w:type="gramStart"/>
      <w:r w:rsidR="00326245" w:rsidRPr="003A43D5">
        <w:rPr>
          <w:color w:val="252525"/>
        </w:rPr>
        <w:t xml:space="preserve">Признанными центрами </w:t>
      </w:r>
      <w:r w:rsidRPr="003A43D5">
        <w:rPr>
          <w:color w:val="252525"/>
        </w:rPr>
        <w:t xml:space="preserve">эмиграции стали на её следующем </w:t>
      </w:r>
      <w:r w:rsidRPr="003A43D5">
        <w:rPr>
          <w:color w:val="252525"/>
        </w:rPr>
        <w:t>этапе </w:t>
      </w:r>
      <w:hyperlink r:id="rId14" w:tooltip="Париж" w:history="1">
        <w:r w:rsidRPr="003A43D5">
          <w:rPr>
            <w:color w:val="0B0080"/>
          </w:rPr>
          <w:t>Париж</w:t>
        </w:r>
      </w:hyperlink>
      <w:r w:rsidRPr="003A43D5">
        <w:rPr>
          <w:color w:val="0B0080"/>
        </w:rPr>
        <w:t>,</w:t>
      </w:r>
      <w:r w:rsidR="00326245" w:rsidRPr="003A43D5">
        <w:rPr>
          <w:color w:val="252525"/>
        </w:rPr>
        <w:t> </w:t>
      </w:r>
      <w:r w:rsidRPr="003A43D5">
        <w:rPr>
          <w:color w:val="252525"/>
        </w:rPr>
        <w:t xml:space="preserve"> </w:t>
      </w:r>
      <w:hyperlink r:id="rId15" w:tooltip="Берлин" w:history="1">
        <w:r w:rsidRPr="003A43D5">
          <w:rPr>
            <w:color w:val="0B0080"/>
          </w:rPr>
          <w:t>Берлин</w:t>
        </w:r>
      </w:hyperlink>
      <w:r w:rsidRPr="003A43D5">
        <w:rPr>
          <w:color w:val="252525"/>
        </w:rPr>
        <w:t> и </w:t>
      </w:r>
      <w:hyperlink r:id="rId16" w:tooltip="Харбин" w:history="1">
        <w:r w:rsidRPr="003A43D5">
          <w:rPr>
            <w:color w:val="0B0080"/>
          </w:rPr>
          <w:t>Харбин</w:t>
        </w:r>
      </w:hyperlink>
      <w:r w:rsidRPr="003A43D5">
        <w:rPr>
          <w:color w:val="252525"/>
        </w:rPr>
        <w:t xml:space="preserve">  </w:t>
      </w:r>
      <w:r w:rsidR="00326245" w:rsidRPr="003A43D5">
        <w:rPr>
          <w:color w:val="252525"/>
        </w:rPr>
        <w:t>(до его оккупации японцами в 1936 году), а также </w:t>
      </w:r>
      <w:hyperlink r:id="rId17" w:tooltip="Белград" w:history="1">
        <w:r w:rsidR="00326245" w:rsidRPr="003A43D5">
          <w:rPr>
            <w:color w:val="0B0080"/>
          </w:rPr>
          <w:t>Белград</w:t>
        </w:r>
      </w:hyperlink>
      <w:r w:rsidR="00326245" w:rsidRPr="003A43D5">
        <w:rPr>
          <w:color w:val="252525"/>
        </w:rPr>
        <w:t> и </w:t>
      </w:r>
      <w:hyperlink r:id="rId18" w:tooltip="София" w:history="1">
        <w:r w:rsidR="00326245" w:rsidRPr="003A43D5">
          <w:rPr>
            <w:color w:val="0B0080"/>
          </w:rPr>
          <w:t>София</w:t>
        </w:r>
      </w:hyperlink>
      <w:r w:rsidR="00326245" w:rsidRPr="003A43D5">
        <w:rPr>
          <w:color w:val="252525"/>
        </w:rPr>
        <w:t>. Русское население Берлина насчитывало в 1921 году около 200 тысяч человек, оно особенно пострадало в годы экономического кризиса, и к 1925 году их оставалось всего 30 тысяч человек.</w:t>
      </w:r>
      <w:proofErr w:type="gramEnd"/>
      <w:r w:rsidR="00326245" w:rsidRPr="003A43D5">
        <w:rPr>
          <w:color w:val="252525"/>
        </w:rPr>
        <w:t xml:space="preserve"> Приход к власти немецких </w:t>
      </w:r>
      <w:hyperlink r:id="rId19" w:tooltip="Национал-социализм" w:history="1">
        <w:r w:rsidR="00326245" w:rsidRPr="003A43D5">
          <w:rPr>
            <w:color w:val="0B0080"/>
          </w:rPr>
          <w:t>национал-социалистов</w:t>
        </w:r>
      </w:hyperlink>
      <w:r w:rsidR="00326245" w:rsidRPr="003A43D5">
        <w:rPr>
          <w:color w:val="252525"/>
        </w:rPr>
        <w:t> ещё более оттолкнул русских эмигрантов от Германии. На первые места в эмиграции выдвинулись </w:t>
      </w:r>
      <w:hyperlink r:id="rId20" w:tooltip="Прага" w:history="1">
        <w:r w:rsidR="00326245" w:rsidRPr="003A43D5">
          <w:rPr>
            <w:color w:val="0B0080"/>
          </w:rPr>
          <w:t>Прага</w:t>
        </w:r>
      </w:hyperlink>
      <w:r w:rsidR="00326245" w:rsidRPr="003A43D5">
        <w:rPr>
          <w:color w:val="252525"/>
        </w:rPr>
        <w:t> и, в особенности, </w:t>
      </w:r>
      <w:hyperlink r:id="rId21" w:tooltip="Париж" w:history="1">
        <w:r w:rsidR="00326245" w:rsidRPr="003A43D5">
          <w:rPr>
            <w:color w:val="0B0080"/>
          </w:rPr>
          <w:t>Париж</w:t>
        </w:r>
      </w:hyperlink>
      <w:r w:rsidR="00326245" w:rsidRPr="003A43D5">
        <w:rPr>
          <w:color w:val="252525"/>
        </w:rPr>
        <w:t>, ставший культурной столицей русской эмиграции первой волны. Важную роль в послевоенной жизни казаков здесь занимало Донское войсковое Объединение, председатель </w:t>
      </w:r>
      <w:hyperlink r:id="rId22" w:tooltip="Романов Венедикт Николаевич" w:history="1">
        <w:r w:rsidR="00326245" w:rsidRPr="003A43D5">
          <w:rPr>
            <w:color w:val="0B0080"/>
          </w:rPr>
          <w:t>Романов В. Н.</w:t>
        </w:r>
      </w:hyperlink>
      <w:r w:rsidR="00326245" w:rsidRPr="003A43D5">
        <w:rPr>
          <w:color w:val="252525"/>
        </w:rPr>
        <w:t> Ещё накануне Второй мировой войны, но в особенности во время боевых действий и вскоре после войны обозначилась тенденция переезда части первой эмиграции в США.</w:t>
      </w:r>
      <w:hyperlink r:id="rId23" w:anchor="cite_note-polyan-1" w:history="1">
        <w:r w:rsidR="00326245" w:rsidRPr="003A43D5">
          <w:rPr>
            <w:color w:val="0B0080"/>
            <w:vertAlign w:val="superscript"/>
          </w:rPr>
          <w:t>[1]</w:t>
        </w:r>
      </w:hyperlink>
    </w:p>
    <w:p w:rsidR="00621996" w:rsidRPr="003A43D5" w:rsidRDefault="00621996" w:rsidP="003A43D5">
      <w:pPr>
        <w:spacing w:line="360" w:lineRule="auto"/>
        <w:ind w:firstLine="709"/>
        <w:jc w:val="both"/>
        <w:rPr>
          <w:bCs/>
        </w:rPr>
      </w:pPr>
      <w:r w:rsidRPr="003A43D5">
        <w:rPr>
          <w:bCs/>
        </w:rPr>
        <w:t xml:space="preserve">И. </w:t>
      </w:r>
      <w:proofErr w:type="spellStart"/>
      <w:r w:rsidRPr="003A43D5">
        <w:rPr>
          <w:bCs/>
        </w:rPr>
        <w:t>Андрушкевич</w:t>
      </w:r>
      <w:proofErr w:type="spellEnd"/>
      <w:r w:rsidRPr="003A43D5">
        <w:rPr>
          <w:bCs/>
        </w:rPr>
        <w:t xml:space="preserve"> Буэнос-Айрес, Аргентина 12 января 2004 г. РУССКАЯ БЕЛАЯ ЭМИГРАЦИЯ (Историческая справка) // </w:t>
      </w:r>
      <w:hyperlink r:id="rId24" w:history="1">
        <w:r w:rsidRPr="003A43D5">
          <w:rPr>
            <w:rStyle w:val="a5"/>
            <w:bCs/>
          </w:rPr>
          <w:t>http://ricolor.org/history/re/30/</w:t>
        </w:r>
      </w:hyperlink>
    </w:p>
    <w:p w:rsidR="00621996" w:rsidRPr="003A43D5" w:rsidRDefault="00621996" w:rsidP="003A43D5">
      <w:pPr>
        <w:jc w:val="center"/>
        <w:rPr>
          <w:bCs/>
          <w:color w:val="333333"/>
        </w:rPr>
      </w:pPr>
      <w:r w:rsidRPr="00621996">
        <w:rPr>
          <w:rFonts w:ascii="Arial" w:hAnsi="Arial" w:cs="Arial"/>
          <w:bCs/>
          <w:sz w:val="21"/>
          <w:szCs w:val="21"/>
        </w:rPr>
        <w:br/>
      </w:r>
      <w:r w:rsidRPr="003A43D5">
        <w:rPr>
          <w:bCs/>
          <w:color w:val="333333"/>
        </w:rPr>
        <w:t> </w:t>
      </w:r>
      <w:r w:rsidR="003A43D5" w:rsidRPr="003A43D5">
        <w:rPr>
          <w:bCs/>
          <w:color w:val="333333"/>
        </w:rPr>
        <w:t xml:space="preserve">с помощью </w:t>
      </w:r>
      <w:proofErr w:type="spellStart"/>
      <w:r w:rsidR="003A43D5" w:rsidRPr="003A43D5">
        <w:rPr>
          <w:bCs/>
          <w:color w:val="333333"/>
        </w:rPr>
        <w:t>ФЦОРа</w:t>
      </w:r>
      <w:proofErr w:type="spellEnd"/>
      <w:r w:rsidR="003A43D5" w:rsidRPr="003A43D5">
        <w:rPr>
          <w:bCs/>
          <w:color w:val="333333"/>
        </w:rPr>
        <w:t xml:space="preserve">  Русское зарубежье заполните таблицу</w:t>
      </w:r>
    </w:p>
    <w:p w:rsidR="003A43D5" w:rsidRPr="00621996" w:rsidRDefault="003A43D5" w:rsidP="00621996">
      <w:pPr>
        <w:jc w:val="both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97F71" w:rsidRPr="003A43D5" w:rsidTr="001E44D5">
        <w:tc>
          <w:tcPr>
            <w:tcW w:w="3190" w:type="dxa"/>
          </w:tcPr>
          <w:p w:rsidR="00697F71" w:rsidRPr="003A43D5" w:rsidRDefault="00697F71" w:rsidP="001E44D5">
            <w:pPr>
              <w:pStyle w:val="6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A43D5">
              <w:rPr>
                <w:b w:val="0"/>
                <w:sz w:val="24"/>
                <w:szCs w:val="24"/>
              </w:rPr>
              <w:t>Причины  эмиграции</w:t>
            </w:r>
          </w:p>
        </w:tc>
        <w:tc>
          <w:tcPr>
            <w:tcW w:w="3190" w:type="dxa"/>
          </w:tcPr>
          <w:p w:rsidR="00697F71" w:rsidRPr="003A43D5" w:rsidRDefault="00697F71" w:rsidP="001E44D5">
            <w:pPr>
              <w:pStyle w:val="6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A43D5">
              <w:rPr>
                <w:b w:val="0"/>
                <w:sz w:val="24"/>
                <w:szCs w:val="24"/>
              </w:rPr>
              <w:t>Состав эмиграции</w:t>
            </w:r>
          </w:p>
        </w:tc>
        <w:tc>
          <w:tcPr>
            <w:tcW w:w="3191" w:type="dxa"/>
          </w:tcPr>
          <w:p w:rsidR="00697F71" w:rsidRPr="003A43D5" w:rsidRDefault="00697F71" w:rsidP="001E44D5">
            <w:pPr>
              <w:pStyle w:val="6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A43D5">
              <w:rPr>
                <w:b w:val="0"/>
                <w:sz w:val="24"/>
                <w:szCs w:val="24"/>
              </w:rPr>
              <w:t>Центры расселения эмиграции</w:t>
            </w:r>
          </w:p>
        </w:tc>
      </w:tr>
      <w:tr w:rsidR="00697F71" w:rsidRPr="003A43D5" w:rsidTr="001E44D5">
        <w:tc>
          <w:tcPr>
            <w:tcW w:w="3190" w:type="dxa"/>
          </w:tcPr>
          <w:p w:rsidR="00697F71" w:rsidRPr="003A43D5" w:rsidRDefault="00697F71" w:rsidP="001E44D5">
            <w:pPr>
              <w:pStyle w:val="6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F71" w:rsidRPr="003A43D5" w:rsidRDefault="00697F71" w:rsidP="001E44D5">
            <w:pPr>
              <w:pStyle w:val="6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F71" w:rsidRPr="003A43D5" w:rsidRDefault="00697F71" w:rsidP="001E44D5">
            <w:pPr>
              <w:pStyle w:val="6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A43D5" w:rsidRDefault="003A43D5" w:rsidP="003A43D5">
      <w:pPr>
        <w:shd w:val="clear" w:color="auto" w:fill="FFFFFF"/>
        <w:spacing w:before="120" w:after="120" w:line="336" w:lineRule="atLeast"/>
        <w:jc w:val="center"/>
      </w:pPr>
    </w:p>
    <w:p w:rsidR="00621996" w:rsidRPr="00326245" w:rsidRDefault="003A43D5" w:rsidP="003A43D5">
      <w:pPr>
        <w:shd w:val="clear" w:color="auto" w:fill="FFFFFF"/>
        <w:spacing w:before="120" w:after="120" w:line="336" w:lineRule="atLeast"/>
        <w:jc w:val="center"/>
        <w:rPr>
          <w:rFonts w:ascii="Arial" w:hAnsi="Arial" w:cs="Arial"/>
          <w:color w:val="252525"/>
          <w:sz w:val="21"/>
          <w:szCs w:val="21"/>
        </w:rPr>
      </w:pPr>
      <w:r w:rsidRPr="00A225D4">
        <w:t>Ответы на вопросы разместите в совместной презентации</w:t>
      </w:r>
    </w:p>
    <w:sectPr w:rsidR="00621996" w:rsidRPr="00326245" w:rsidSect="00FF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0D3"/>
    <w:multiLevelType w:val="multilevel"/>
    <w:tmpl w:val="9942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408A1"/>
    <w:multiLevelType w:val="hybridMultilevel"/>
    <w:tmpl w:val="13C00500"/>
    <w:lvl w:ilvl="0" w:tplc="2F124F4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6"/>
    <w:rsid w:val="001277B4"/>
    <w:rsid w:val="00326245"/>
    <w:rsid w:val="003A43D5"/>
    <w:rsid w:val="0044329F"/>
    <w:rsid w:val="00621996"/>
    <w:rsid w:val="00697F71"/>
    <w:rsid w:val="007034AE"/>
    <w:rsid w:val="00783750"/>
    <w:rsid w:val="00B244F7"/>
    <w:rsid w:val="00C53F98"/>
    <w:rsid w:val="00F84D9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697F7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4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245"/>
  </w:style>
  <w:style w:type="character" w:styleId="a5">
    <w:name w:val="Hyperlink"/>
    <w:basedOn w:val="a0"/>
    <w:uiPriority w:val="99"/>
    <w:unhideWhenUsed/>
    <w:rsid w:val="0032624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97F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697F7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4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245"/>
  </w:style>
  <w:style w:type="character" w:styleId="a5">
    <w:name w:val="Hyperlink"/>
    <w:basedOn w:val="a0"/>
    <w:uiPriority w:val="99"/>
    <w:unhideWhenUsed/>
    <w:rsid w:val="0032624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97F7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0%D1%86%D0%B8%D1%8F" TargetMode="External"/><Relationship Id="rId13" Type="http://schemas.openxmlformats.org/officeDocument/2006/relationships/hyperlink" Target="https://ru.wikipedia.org/wiki/%D0%93%D1%80%D0%B5%D1%86%D0%B8%D1%8F" TargetMode="External"/><Relationship Id="rId18" Type="http://schemas.openxmlformats.org/officeDocument/2006/relationships/hyperlink" Target="https://ru.wikipedia.org/wiki/%D0%A1%D0%BE%D1%84%D0%B8%D1%8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0%B0%D1%80%D0%B8%D0%B6" TargetMode="External"/><Relationship Id="rId7" Type="http://schemas.openxmlformats.org/officeDocument/2006/relationships/hyperlink" Target="https://ru.wikipedia.org/wiki/%D0%A4%D1%80%D0%B0%D0%BD%D1%86%D0%B8%D1%8F" TargetMode="External"/><Relationship Id="rId12" Type="http://schemas.openxmlformats.org/officeDocument/2006/relationships/hyperlink" Target="https://ru.wikipedia.org/wiki/%D0%91%D0%BE%D0%BB%D0%B3%D0%B0%D1%80%D0%B8%D1%8F" TargetMode="External"/><Relationship Id="rId17" Type="http://schemas.openxmlformats.org/officeDocument/2006/relationships/hyperlink" Target="https://ru.wikipedia.org/wiki/%D0%91%D0%B5%D0%BB%D0%B3%D1%80%D0%B0%D0%B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0%D1%80%D0%B1%D0%B8%D0%BD" TargetMode="External"/><Relationship Id="rId20" Type="http://schemas.openxmlformats.org/officeDocument/2006/relationships/hyperlink" Target="https://ru.wikipedia.org/wiki/%D0%9F%D1%80%D0%B0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1%D0%BF%D0%BE%D1%80%D1%82_%D0%9D%D0%B0%D0%BD%D1%81%D0%B5%D0%BD%D0%B0" TargetMode="External"/><Relationship Id="rId11" Type="http://schemas.openxmlformats.org/officeDocument/2006/relationships/hyperlink" Target="https://ru.wikipedia.org/wiki/%D0%A7%D0%B5%D1%85%D0%BE%D1%81%D0%BB%D0%BE%D0%B2%D0%B0%D0%BA%D0%B8%D1%8F" TargetMode="External"/><Relationship Id="rId24" Type="http://schemas.openxmlformats.org/officeDocument/2006/relationships/hyperlink" Target="http://ricolor.org/history/re/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1%80%D0%BB%D0%B8%D0%BD" TargetMode="External"/><Relationship Id="rId23" Type="http://schemas.openxmlformats.org/officeDocument/2006/relationships/hyperlink" Target="https://ru.wikipedia.org/wiki/%C1%E5%EB%E0%FF_%FD%EC%E8%E3%F0%E0%F6%E8%FF" TargetMode="External"/><Relationship Id="rId10" Type="http://schemas.openxmlformats.org/officeDocument/2006/relationships/hyperlink" Target="https://ru.wikipedia.org/wiki/%D0%9B%D0%B0%D1%82%D0%B2%D0%B8%D1%8F" TargetMode="External"/><Relationship Id="rId19" Type="http://schemas.openxmlformats.org/officeDocument/2006/relationships/hyperlink" Target="https://ru.wikipedia.org/wiki/%D0%9D%D0%B0%D1%86%D0%B8%D0%BE%D0%BD%D0%B0%D0%BB-%D1%81%D0%BE%D1%86%D0%B8%D0%B0%D0%BB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E%D0%B3%D0%BE%D1%81%D0%BB%D0%B0%D0%B2%D0%B8%D1%8F" TargetMode="External"/><Relationship Id="rId14" Type="http://schemas.openxmlformats.org/officeDocument/2006/relationships/hyperlink" Target="https://ru.wikipedia.org/wiki/%D0%9F%D0%B0%D1%80%D0%B8%D0%B6" TargetMode="External"/><Relationship Id="rId22" Type="http://schemas.openxmlformats.org/officeDocument/2006/relationships/hyperlink" Target="https://ru.wikipedia.org/wiki/%D0%A0%D0%BE%D0%BC%D0%B0%D0%BD%D0%BE%D0%B2_%D0%92%D0%B5%D0%BD%D0%B5%D0%B4%D0%B8%D0%BA%D1%82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intel intel</cp:lastModifiedBy>
  <cp:revision>2</cp:revision>
  <dcterms:created xsi:type="dcterms:W3CDTF">2015-02-27T05:35:00Z</dcterms:created>
  <dcterms:modified xsi:type="dcterms:W3CDTF">2015-02-27T05:35:00Z</dcterms:modified>
</cp:coreProperties>
</file>