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C" w:rsidRDefault="0093683C" w:rsidP="0093683C">
      <w:pPr>
        <w:spacing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>Задание 1.  Установите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между уравнением химической реакции и типом реакции.</w:t>
      </w:r>
    </w:p>
    <w:p w:rsidR="0093683C" w:rsidRPr="007C0A28" w:rsidRDefault="0093683C" w:rsidP="0093683C">
      <w:pPr>
        <w:spacing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РЕАКЦИИ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ТИП РЕАКЦИИ</w:t>
      </w:r>
    </w:p>
    <w:p w:rsidR="0093683C" w:rsidRPr="007C0A28" w:rsidRDefault="0093683C" w:rsidP="0093683C">
      <w:pPr>
        <w:spacing w:line="300" w:lineRule="atLeast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Pr="007C0A2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CaCO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O</m:t>
        </m:r>
        <m:r>
          <w:rPr>
            <w:rFonts w:ascii="Cambria Math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HCO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1) замещения</w:t>
      </w:r>
    </w:p>
    <w:p w:rsidR="0093683C" w:rsidRPr="00056EFB" w:rsidRDefault="0093683C" w:rsidP="0093683C">
      <w:pPr>
        <w:spacing w:line="300" w:lineRule="atLeast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A28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BaCO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+  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HCl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BaCl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↑</m:t>
        </m:r>
        <m:r>
          <w:rPr>
            <w:rFonts w:ascii="Cambria Math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2) разложения</w:t>
      </w:r>
    </w:p>
    <w:p w:rsidR="0093683C" w:rsidRPr="007C0A28" w:rsidRDefault="0093683C" w:rsidP="0093683C">
      <w:pPr>
        <w:spacing w:line="300" w:lineRule="atLeast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C0A28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+  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O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→</m:t>
        </m:r>
        <m:r>
          <w:rPr>
            <w:rFonts w:ascii="Cambria Math" w:hAnsi="Times New Roman" w:cs="Times New Roman"/>
            <w:sz w:val="24"/>
            <w:szCs w:val="24"/>
          </w:rPr>
          <m:t xml:space="preserve">  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NaOH</m:t>
        </m:r>
        <m:r>
          <w:rPr>
            <w:rFonts w:ascii="Cambria Math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3) соединения</w:t>
      </w:r>
    </w:p>
    <w:p w:rsidR="0093683C" w:rsidRPr="00056EFB" w:rsidRDefault="0093683C" w:rsidP="0093683C">
      <w:pPr>
        <w:spacing w:line="300" w:lineRule="atLeast"/>
        <w:ind w:left="360" w:firstLine="6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7C0A28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NaHCO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groupCh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+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↑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+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4) обмена</w:t>
      </w:r>
    </w:p>
    <w:p w:rsidR="0093683C" w:rsidRPr="007C0A28" w:rsidRDefault="0093683C" w:rsidP="0093683C">
      <w:pPr>
        <w:spacing w:line="300" w:lineRule="atLeast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ab/>
      </w:r>
      <w:r w:rsidRPr="007C0A28">
        <w:rPr>
          <w:rFonts w:ascii="Times New Roman" w:hAnsi="Times New Roman" w:cs="Times New Roman"/>
          <w:sz w:val="24"/>
          <w:szCs w:val="24"/>
        </w:rPr>
        <w:tab/>
      </w:r>
    </w:p>
    <w:p w:rsidR="0093683C" w:rsidRPr="007C0A28" w:rsidRDefault="0093683C" w:rsidP="0093683C">
      <w:pPr>
        <w:spacing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>Петросян 262-666-816</w:t>
      </w:r>
    </w:p>
    <w:p w:rsidR="0093683C" w:rsidRPr="007C0A28" w:rsidRDefault="0093683C" w:rsidP="0093683C">
      <w:pPr>
        <w:spacing w:line="300" w:lineRule="atLeast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Задание 2.  </w:t>
      </w:r>
      <w:proofErr w:type="spellStart"/>
      <w:r w:rsidRPr="007C0A28">
        <w:rPr>
          <w:rFonts w:ascii="Times New Roman" w:eastAsiaTheme="minorEastAsia" w:hAnsi="Times New Roman" w:cs="Times New Roman"/>
          <w:sz w:val="24"/>
          <w:szCs w:val="24"/>
        </w:rPr>
        <w:t>Окислительно</w:t>
      </w:r>
      <w:proofErr w:type="spellEnd"/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– восстановительной является реакция, уравнение которой:</w:t>
      </w:r>
    </w:p>
    <w:p w:rsidR="0093683C" w:rsidRPr="007C0A28" w:rsidRDefault="0093683C" w:rsidP="0093683C">
      <w:pPr>
        <w:pStyle w:val="a3"/>
        <w:numPr>
          <w:ilvl w:val="0"/>
          <w:numId w:val="1"/>
        </w:numPr>
        <w:spacing w:line="300" w:lineRule="atLeast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CaCO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groupCh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CaSiO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+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↑</m:t>
            </m:r>
          </m:e>
        </m:box>
      </m:oMath>
    </w:p>
    <w:p w:rsidR="0093683C" w:rsidRPr="007C0A28" w:rsidRDefault="0093683C" w:rsidP="0093683C">
      <w:pPr>
        <w:pStyle w:val="a3"/>
        <w:numPr>
          <w:ilvl w:val="0"/>
          <w:numId w:val="1"/>
        </w:numPr>
        <w:spacing w:line="300" w:lineRule="atLeast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BaSO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groupCh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BaO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+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SO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↑</m:t>
            </m:r>
          </m:e>
        </m:box>
      </m:oMath>
    </w:p>
    <w:p w:rsidR="0093683C" w:rsidRPr="007C0A28" w:rsidRDefault="0093683C" w:rsidP="0093683C">
      <w:pPr>
        <w:pStyle w:val="a3"/>
        <w:numPr>
          <w:ilvl w:val="0"/>
          <w:numId w:val="1"/>
        </w:numPr>
        <w:spacing w:line="300" w:lineRule="atLeast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CuCl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r>
          <w:rPr>
            <w:rFonts w:ascii="Cambria Math" w:eastAsiaTheme="minorEastAsia" w:hAnsi="Cambria Math" w:cs="Times New Roman"/>
            <w:sz w:val="24"/>
            <w:szCs w:val="24"/>
          </w:rPr>
          <m:t>Fe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FeCl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r>
          <w:rPr>
            <w:rFonts w:ascii="Cambria Math" w:eastAsiaTheme="minorEastAsia" w:hAnsi="Cambria Math" w:cs="Times New Roman"/>
            <w:sz w:val="24"/>
            <w:szCs w:val="24"/>
          </w:rPr>
          <m:t>Cu</m:t>
        </m:r>
      </m:oMath>
    </w:p>
    <w:p w:rsidR="0093683C" w:rsidRPr="007C0A28" w:rsidRDefault="0093683C" w:rsidP="0093683C">
      <w:pPr>
        <w:pStyle w:val="a3"/>
        <w:numPr>
          <w:ilvl w:val="0"/>
          <w:numId w:val="1"/>
        </w:numPr>
        <w:spacing w:line="300" w:lineRule="atLeast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CuSO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2</m:t>
        </m:r>
        <m:r>
          <w:rPr>
            <w:rFonts w:ascii="Cambria Math" w:eastAsiaTheme="minorEastAsia" w:hAnsi="Cambria Math" w:cs="Times New Roman"/>
            <w:sz w:val="24"/>
            <w:szCs w:val="24"/>
          </w:rPr>
          <m:t>KOH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OH</m:t>
                </m:r>
              </m:e>
            </m:d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↓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</w:p>
    <w:p w:rsidR="0093683C" w:rsidRPr="007C0A28" w:rsidRDefault="0093683C" w:rsidP="0093683C">
      <w:pPr>
        <w:spacing w:line="300" w:lineRule="atLeast"/>
        <w:ind w:left="786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3683C" w:rsidRPr="007C0A28" w:rsidRDefault="0093683C" w:rsidP="0093683C">
      <w:pPr>
        <w:spacing w:line="300" w:lineRule="atLeast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Задание 3. 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>Коэффициент перед формулой окислителя в уравнении реакции:</w:t>
      </w:r>
    </w:p>
    <w:p w:rsidR="0093683C" w:rsidRPr="007C0A28" w:rsidRDefault="0093683C" w:rsidP="0093683C">
      <w:pPr>
        <w:spacing w:line="300" w:lineRule="atLeast"/>
        <w:ind w:firstLine="2268"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+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HNO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</w:p>
    <w:p w:rsidR="0093683C" w:rsidRPr="007C0A28" w:rsidRDefault="0093683C" w:rsidP="0093683C">
      <w:pPr>
        <w:spacing w:line="300" w:lineRule="atLeast"/>
        <w:ind w:firstLine="851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равен:</w:t>
      </w:r>
    </w:p>
    <w:p w:rsidR="0093683C" w:rsidRPr="007C0A28" w:rsidRDefault="0093683C" w:rsidP="0093683C">
      <w:pPr>
        <w:pStyle w:val="a3"/>
        <w:numPr>
          <w:ilvl w:val="0"/>
          <w:numId w:val="2"/>
        </w:numPr>
        <w:spacing w:line="300" w:lineRule="atLeast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ab/>
        <w:t xml:space="preserve">2)   8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ab/>
        <w:t xml:space="preserve">3)   4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ab/>
        <w:t>4)   2</w:t>
      </w:r>
    </w:p>
    <w:p w:rsidR="0093683C" w:rsidRPr="007C0A28" w:rsidRDefault="0093683C" w:rsidP="0093683C">
      <w:pPr>
        <w:spacing w:line="300" w:lineRule="atLeast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Задание 4. 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>Используя метод электронного баланса, составьте уравнение реакции:</w:t>
      </w:r>
    </w:p>
    <w:p w:rsidR="0093683C" w:rsidRPr="007C0A28" w:rsidRDefault="0093683C" w:rsidP="0093683C">
      <w:pPr>
        <w:spacing w:line="300" w:lineRule="atLeast"/>
        <w:jc w:val="lef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Cr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+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HCl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→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CrCl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+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Cl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+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⋯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+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⋯</m:t>
          </m:r>
        </m:oMath>
      </m:oMathPara>
    </w:p>
    <w:p w:rsidR="0093683C" w:rsidRDefault="0093683C" w:rsidP="0093683C">
      <w:pPr>
        <w:spacing w:line="300" w:lineRule="atLeast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Задание 5. 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>Реакция, уравнение которой</w:t>
      </w:r>
    </w:p>
    <w:p w:rsidR="0093683C" w:rsidRPr="007C0A28" w:rsidRDefault="0093683C" w:rsidP="0093683C">
      <w:pPr>
        <w:spacing w:line="300" w:lineRule="atLeast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3683C" w:rsidRPr="007C0A28" w:rsidRDefault="0093683C" w:rsidP="0093683C">
      <w:pPr>
        <w:spacing w:line="3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Fe</m:t>
                </m:r>
              </m:e>
            </m:groupCh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NH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+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box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Pr="007C0A28">
        <w:rPr>
          <w:rFonts w:ascii="Times New Roman" w:eastAsiaTheme="minorEastAsia" w:hAnsi="Times New Roman" w:cs="Times New Roman"/>
          <w:sz w:val="24"/>
          <w:szCs w:val="24"/>
        </w:rPr>
        <w:t>является:</w:t>
      </w:r>
    </w:p>
    <w:p w:rsidR="0093683C" w:rsidRPr="007C0A28" w:rsidRDefault="0093683C" w:rsidP="0093683C">
      <w:pPr>
        <w:pStyle w:val="a3"/>
        <w:numPr>
          <w:ilvl w:val="0"/>
          <w:numId w:val="3"/>
        </w:numPr>
        <w:spacing w:line="300" w:lineRule="atLeast"/>
        <w:ind w:firstLine="69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Обратимой и экзотермической;</w:t>
      </w:r>
    </w:p>
    <w:p w:rsidR="0093683C" w:rsidRPr="007C0A28" w:rsidRDefault="0093683C" w:rsidP="0093683C">
      <w:pPr>
        <w:pStyle w:val="a3"/>
        <w:numPr>
          <w:ilvl w:val="0"/>
          <w:numId w:val="3"/>
        </w:numPr>
        <w:spacing w:line="300" w:lineRule="atLeast"/>
        <w:ind w:firstLine="69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Необратимой и эндотермической;</w:t>
      </w:r>
    </w:p>
    <w:p w:rsidR="0093683C" w:rsidRPr="007C0A28" w:rsidRDefault="0093683C" w:rsidP="0093683C">
      <w:pPr>
        <w:pStyle w:val="a3"/>
        <w:numPr>
          <w:ilvl w:val="0"/>
          <w:numId w:val="3"/>
        </w:numPr>
        <w:spacing w:line="300" w:lineRule="atLeast"/>
        <w:ind w:firstLine="69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Замещения и </w:t>
      </w:r>
      <w:proofErr w:type="gramStart"/>
      <w:r w:rsidRPr="007C0A28">
        <w:rPr>
          <w:rFonts w:ascii="Times New Roman" w:eastAsiaTheme="minorEastAsia" w:hAnsi="Times New Roman" w:cs="Times New Roman"/>
          <w:sz w:val="24"/>
          <w:szCs w:val="24"/>
        </w:rPr>
        <w:t>каталитической</w:t>
      </w:r>
      <w:proofErr w:type="gramEnd"/>
      <w:r w:rsidRPr="007C0A2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683C" w:rsidRPr="007C0A28" w:rsidRDefault="0093683C" w:rsidP="0093683C">
      <w:pPr>
        <w:pStyle w:val="a3"/>
        <w:numPr>
          <w:ilvl w:val="0"/>
          <w:numId w:val="3"/>
        </w:numPr>
        <w:spacing w:line="300" w:lineRule="atLeast"/>
        <w:ind w:firstLine="698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Соединения и </w:t>
      </w:r>
      <w:proofErr w:type="gramStart"/>
      <w:r w:rsidRPr="007C0A28">
        <w:rPr>
          <w:rFonts w:ascii="Times New Roman" w:eastAsiaTheme="minorEastAsia" w:hAnsi="Times New Roman" w:cs="Times New Roman"/>
          <w:sz w:val="24"/>
          <w:szCs w:val="24"/>
        </w:rPr>
        <w:t>каталитической</w:t>
      </w:r>
      <w:proofErr w:type="gramEnd"/>
      <w:r w:rsidRPr="007C0A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683C" w:rsidRPr="007C0A28" w:rsidRDefault="0093683C" w:rsidP="0093683C">
      <w:pPr>
        <w:spacing w:line="300" w:lineRule="atLeast"/>
        <w:ind w:left="1418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3683C" w:rsidRPr="007C0A28" w:rsidRDefault="0093683C" w:rsidP="0093683C">
      <w:pPr>
        <w:spacing w:line="300" w:lineRule="atLeast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Задание 6. 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>Реакция, уравнение которой</w:t>
      </w:r>
    </w:p>
    <w:p w:rsidR="0093683C" w:rsidRPr="007C0A28" w:rsidRDefault="0093683C" w:rsidP="0093683C">
      <w:pPr>
        <w:spacing w:line="300" w:lineRule="atLeast"/>
        <w:ind w:left="1416" w:firstLine="711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+ 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→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NaOH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+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↑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+  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, является: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Соединения;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Замещения;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Экзотермической;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Обратимой;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Необратимой;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Эндотермической;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C0A28">
        <w:rPr>
          <w:rFonts w:ascii="Times New Roman" w:eastAsiaTheme="minorEastAsia" w:hAnsi="Times New Roman" w:cs="Times New Roman"/>
          <w:sz w:val="24"/>
          <w:szCs w:val="24"/>
        </w:rPr>
        <w:t>Окислительно</w:t>
      </w:r>
      <w:proofErr w:type="spellEnd"/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– восстановительной;</w:t>
      </w:r>
    </w:p>
    <w:p w:rsidR="0093683C" w:rsidRPr="007C0A28" w:rsidRDefault="0093683C" w:rsidP="0093683C">
      <w:pPr>
        <w:pStyle w:val="a3"/>
        <w:numPr>
          <w:ilvl w:val="0"/>
          <w:numId w:val="4"/>
        </w:numPr>
        <w:spacing w:line="300" w:lineRule="atLeast"/>
        <w:ind w:left="2127" w:hanging="567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eastAsiaTheme="minorEastAsia" w:hAnsi="Times New Roman" w:cs="Times New Roman"/>
          <w:sz w:val="24"/>
          <w:szCs w:val="24"/>
        </w:rPr>
        <w:t>Некаталитической.</w:t>
      </w:r>
    </w:p>
    <w:p w:rsidR="0093683C" w:rsidRPr="007C0A28" w:rsidRDefault="0093683C" w:rsidP="0093683C">
      <w:pPr>
        <w:spacing w:line="300" w:lineRule="atLeast"/>
        <w:ind w:firstLine="698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3683C" w:rsidRPr="007C0A28" w:rsidRDefault="0093683C" w:rsidP="0093683C">
      <w:pPr>
        <w:spacing w:line="3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Задание 7.  По термохимическому уравнению реакции </w:t>
      </w:r>
    </w:p>
    <w:p w:rsidR="0093683C" w:rsidRPr="007C0A28" w:rsidRDefault="0093683C" w:rsidP="0093683C">
      <w:pPr>
        <w:spacing w:line="300" w:lineRule="atLeas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KNO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 =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KNO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 +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255 </m:t>
          </m:r>
          <m:r>
            <w:rPr>
              <w:rFonts w:ascii="Cambria Math" w:hAnsi="Times New Roman" w:cs="Times New Roman"/>
              <w:sz w:val="24"/>
              <w:szCs w:val="24"/>
            </w:rPr>
            <m:t>кДж</m:t>
          </m:r>
        </m:oMath>
      </m:oMathPara>
    </w:p>
    <w:p w:rsidR="0093683C" w:rsidRPr="007C0A28" w:rsidRDefault="0093683C" w:rsidP="0093683C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 xml:space="preserve">Рассчитайте количество теплоты, которое поглотится при получении: </w:t>
      </w:r>
    </w:p>
    <w:p w:rsidR="0093683C" w:rsidRPr="007C0A28" w:rsidRDefault="0093683C" w:rsidP="0093683C">
      <w:pPr>
        <w:spacing w:line="30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C0A28">
        <w:rPr>
          <w:rFonts w:ascii="Times New Roman" w:hAnsi="Times New Roman" w:cs="Times New Roman"/>
          <w:sz w:val="24"/>
          <w:szCs w:val="24"/>
        </w:rPr>
        <w:t>а)  2 моль О</w:t>
      </w:r>
      <w:r w:rsidRPr="007C0A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7C0A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  б)  12г  О</w:t>
      </w:r>
      <w:r w:rsidRPr="007C0A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C0A28">
        <w:rPr>
          <w:rFonts w:ascii="Times New Roman" w:eastAsiaTheme="minorEastAsia" w:hAnsi="Times New Roman" w:cs="Times New Roman"/>
          <w:sz w:val="24"/>
          <w:szCs w:val="24"/>
        </w:rPr>
        <w:t xml:space="preserve"> ;  в)  2,24л  О</w:t>
      </w:r>
      <w:r w:rsidRPr="007C0A2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055956" w:rsidRDefault="00055956"/>
    <w:sectPr w:rsidR="00055956" w:rsidSect="008F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46B"/>
    <w:multiLevelType w:val="hybridMultilevel"/>
    <w:tmpl w:val="441EC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FD8"/>
    <w:multiLevelType w:val="hybridMultilevel"/>
    <w:tmpl w:val="3D766B1E"/>
    <w:lvl w:ilvl="0" w:tplc="79E250C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54122B8"/>
    <w:multiLevelType w:val="hybridMultilevel"/>
    <w:tmpl w:val="3C40BDC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73C06877"/>
    <w:multiLevelType w:val="hybridMultilevel"/>
    <w:tmpl w:val="B27A7F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683C"/>
    <w:rsid w:val="00055956"/>
    <w:rsid w:val="002209E1"/>
    <w:rsid w:val="008F3226"/>
    <w:rsid w:val="0093683C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3C"/>
    <w:pPr>
      <w:spacing w:line="469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3C"/>
    <w:pPr>
      <w:ind w:left="720"/>
      <w:contextualSpacing/>
    </w:pPr>
  </w:style>
  <w:style w:type="paragraph" w:styleId="a4">
    <w:name w:val="Balloon Text"/>
    <w:basedOn w:val="a"/>
    <w:link w:val="a5"/>
    <w:rsid w:val="00936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83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2015-04-23T20:11:00Z</dcterms:created>
  <dcterms:modified xsi:type="dcterms:W3CDTF">2015-04-23T20:12:00Z</dcterms:modified>
</cp:coreProperties>
</file>