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46C" w:rsidRDefault="008D046C" w:rsidP="008D046C">
      <w:pPr>
        <w:spacing w:line="360" w:lineRule="auto"/>
        <w:jc w:val="center"/>
      </w:pPr>
      <w:r w:rsidRPr="00A01E0F">
        <w:rPr>
          <w:b/>
        </w:rPr>
        <w:t>Раздаточный материал</w:t>
      </w:r>
      <w:r>
        <w:t xml:space="preserve"> (один список на каждую группу исследователей)</w:t>
      </w:r>
    </w:p>
    <w:p w:rsidR="008D046C" w:rsidRDefault="008D046C" w:rsidP="008D046C">
      <w:pPr>
        <w:spacing w:line="360" w:lineRule="auto"/>
        <w:jc w:val="center"/>
      </w:pPr>
    </w:p>
    <w:tbl>
      <w:tblPr>
        <w:tblStyle w:val="a3"/>
        <w:tblW w:w="9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3258"/>
        <w:gridCol w:w="3258"/>
        <w:gridCol w:w="3258"/>
      </w:tblGrid>
      <w:tr w:rsidR="008D046C" w:rsidTr="00D83843">
        <w:tc>
          <w:tcPr>
            <w:tcW w:w="3258" w:type="dxa"/>
          </w:tcPr>
          <w:p w:rsidR="008D046C" w:rsidRPr="00A01E0F" w:rsidRDefault="008D046C" w:rsidP="00D83843">
            <w:pPr>
              <w:spacing w:line="288" w:lineRule="auto"/>
              <w:rPr>
                <w:b/>
                <w:sz w:val="56"/>
                <w:szCs w:val="120"/>
              </w:rPr>
            </w:pPr>
            <w:r w:rsidRPr="00A01E0F">
              <w:rPr>
                <w:b/>
                <w:sz w:val="56"/>
                <w:szCs w:val="120"/>
              </w:rPr>
              <w:t>гильза</w:t>
            </w:r>
          </w:p>
          <w:p w:rsidR="008D046C" w:rsidRPr="00A01E0F" w:rsidRDefault="008D046C" w:rsidP="00D83843">
            <w:pPr>
              <w:spacing w:line="288" w:lineRule="auto"/>
              <w:rPr>
                <w:b/>
                <w:sz w:val="56"/>
                <w:szCs w:val="120"/>
              </w:rPr>
            </w:pPr>
            <w:r w:rsidRPr="00A01E0F">
              <w:rPr>
                <w:b/>
                <w:sz w:val="56"/>
                <w:szCs w:val="120"/>
              </w:rPr>
              <w:t>гематоген</w:t>
            </w:r>
          </w:p>
          <w:p w:rsidR="008D046C" w:rsidRPr="00A01E0F" w:rsidRDefault="008D046C" w:rsidP="00D83843">
            <w:pPr>
              <w:spacing w:line="288" w:lineRule="auto"/>
              <w:rPr>
                <w:b/>
                <w:sz w:val="56"/>
                <w:szCs w:val="120"/>
              </w:rPr>
            </w:pPr>
            <w:r w:rsidRPr="00A01E0F">
              <w:rPr>
                <w:b/>
                <w:sz w:val="56"/>
                <w:szCs w:val="120"/>
              </w:rPr>
              <w:t>гипотеза</w:t>
            </w:r>
          </w:p>
          <w:p w:rsidR="008D046C" w:rsidRPr="00A01E0F" w:rsidRDefault="008D046C" w:rsidP="00D83843">
            <w:pPr>
              <w:spacing w:line="288" w:lineRule="auto"/>
              <w:rPr>
                <w:b/>
                <w:sz w:val="56"/>
                <w:szCs w:val="120"/>
              </w:rPr>
            </w:pPr>
            <w:r w:rsidRPr="00A01E0F">
              <w:rPr>
                <w:b/>
                <w:sz w:val="56"/>
                <w:szCs w:val="120"/>
              </w:rPr>
              <w:t>гипноз</w:t>
            </w:r>
          </w:p>
          <w:p w:rsidR="008D046C" w:rsidRPr="00A01E0F" w:rsidRDefault="008D046C" w:rsidP="00D83843">
            <w:pPr>
              <w:spacing w:line="288" w:lineRule="auto"/>
              <w:rPr>
                <w:b/>
                <w:sz w:val="56"/>
                <w:szCs w:val="120"/>
              </w:rPr>
            </w:pPr>
            <w:r w:rsidRPr="00A01E0F">
              <w:rPr>
                <w:b/>
                <w:sz w:val="56"/>
                <w:szCs w:val="120"/>
              </w:rPr>
              <w:t>гиппопотам</w:t>
            </w:r>
          </w:p>
          <w:p w:rsidR="008D046C" w:rsidRPr="00A01E0F" w:rsidRDefault="008D046C" w:rsidP="00D83843">
            <w:pPr>
              <w:spacing w:line="288" w:lineRule="auto"/>
              <w:rPr>
                <w:b/>
                <w:sz w:val="56"/>
                <w:szCs w:val="120"/>
              </w:rPr>
            </w:pPr>
            <w:r w:rsidRPr="00A01E0F">
              <w:rPr>
                <w:b/>
                <w:sz w:val="56"/>
                <w:szCs w:val="120"/>
              </w:rPr>
              <w:t>гимнастика гимназия</w:t>
            </w:r>
          </w:p>
        </w:tc>
        <w:tc>
          <w:tcPr>
            <w:tcW w:w="3258" w:type="dxa"/>
          </w:tcPr>
          <w:p w:rsidR="008D046C" w:rsidRPr="00A01E0F" w:rsidRDefault="008D046C" w:rsidP="00D83843">
            <w:pPr>
              <w:spacing w:line="288" w:lineRule="auto"/>
              <w:rPr>
                <w:b/>
                <w:sz w:val="56"/>
                <w:szCs w:val="120"/>
              </w:rPr>
            </w:pPr>
            <w:r w:rsidRPr="00A01E0F">
              <w:rPr>
                <w:b/>
                <w:sz w:val="56"/>
                <w:szCs w:val="120"/>
              </w:rPr>
              <w:t>гильза</w:t>
            </w:r>
          </w:p>
          <w:p w:rsidR="008D046C" w:rsidRPr="00A01E0F" w:rsidRDefault="008D046C" w:rsidP="00D83843">
            <w:pPr>
              <w:spacing w:line="288" w:lineRule="auto"/>
              <w:rPr>
                <w:b/>
                <w:sz w:val="56"/>
                <w:szCs w:val="120"/>
              </w:rPr>
            </w:pPr>
            <w:r w:rsidRPr="00A01E0F">
              <w:rPr>
                <w:b/>
                <w:sz w:val="56"/>
                <w:szCs w:val="120"/>
              </w:rPr>
              <w:t>гематоген</w:t>
            </w:r>
          </w:p>
          <w:p w:rsidR="008D046C" w:rsidRPr="00A01E0F" w:rsidRDefault="008D046C" w:rsidP="00D83843">
            <w:pPr>
              <w:spacing w:line="288" w:lineRule="auto"/>
              <w:rPr>
                <w:b/>
                <w:sz w:val="56"/>
                <w:szCs w:val="120"/>
              </w:rPr>
            </w:pPr>
            <w:r w:rsidRPr="00A01E0F">
              <w:rPr>
                <w:b/>
                <w:sz w:val="56"/>
                <w:szCs w:val="120"/>
              </w:rPr>
              <w:t>гипотеза</w:t>
            </w:r>
          </w:p>
          <w:p w:rsidR="008D046C" w:rsidRPr="00A01E0F" w:rsidRDefault="008D046C" w:rsidP="00D83843">
            <w:pPr>
              <w:spacing w:line="288" w:lineRule="auto"/>
              <w:rPr>
                <w:b/>
                <w:sz w:val="56"/>
                <w:szCs w:val="120"/>
              </w:rPr>
            </w:pPr>
            <w:r w:rsidRPr="00A01E0F">
              <w:rPr>
                <w:b/>
                <w:sz w:val="56"/>
                <w:szCs w:val="120"/>
              </w:rPr>
              <w:t>гипноз</w:t>
            </w:r>
          </w:p>
          <w:p w:rsidR="008D046C" w:rsidRPr="00A01E0F" w:rsidRDefault="008D046C" w:rsidP="00D83843">
            <w:pPr>
              <w:spacing w:line="288" w:lineRule="auto"/>
              <w:rPr>
                <w:b/>
                <w:sz w:val="56"/>
                <w:szCs w:val="120"/>
              </w:rPr>
            </w:pPr>
            <w:r w:rsidRPr="00A01E0F">
              <w:rPr>
                <w:b/>
                <w:sz w:val="56"/>
                <w:szCs w:val="120"/>
              </w:rPr>
              <w:t>гиппопотам</w:t>
            </w:r>
          </w:p>
          <w:p w:rsidR="008D046C" w:rsidRPr="00A01E0F" w:rsidRDefault="008D046C" w:rsidP="00D83843">
            <w:pPr>
              <w:spacing w:line="288" w:lineRule="auto"/>
              <w:rPr>
                <w:b/>
                <w:sz w:val="56"/>
                <w:szCs w:val="120"/>
              </w:rPr>
            </w:pPr>
            <w:r w:rsidRPr="00A01E0F">
              <w:rPr>
                <w:b/>
                <w:sz w:val="56"/>
                <w:szCs w:val="120"/>
              </w:rPr>
              <w:t>гимнастика гимназия</w:t>
            </w:r>
          </w:p>
        </w:tc>
        <w:tc>
          <w:tcPr>
            <w:tcW w:w="3258" w:type="dxa"/>
          </w:tcPr>
          <w:p w:rsidR="008D046C" w:rsidRPr="00A01E0F" w:rsidRDefault="008D046C" w:rsidP="00D83843">
            <w:pPr>
              <w:spacing w:line="288" w:lineRule="auto"/>
              <w:rPr>
                <w:b/>
                <w:sz w:val="56"/>
                <w:szCs w:val="120"/>
              </w:rPr>
            </w:pPr>
            <w:r w:rsidRPr="00A01E0F">
              <w:rPr>
                <w:b/>
                <w:sz w:val="56"/>
                <w:szCs w:val="120"/>
              </w:rPr>
              <w:t>гильза</w:t>
            </w:r>
          </w:p>
          <w:p w:rsidR="008D046C" w:rsidRPr="00A01E0F" w:rsidRDefault="008D046C" w:rsidP="00D83843">
            <w:pPr>
              <w:spacing w:line="288" w:lineRule="auto"/>
              <w:rPr>
                <w:b/>
                <w:sz w:val="56"/>
                <w:szCs w:val="120"/>
              </w:rPr>
            </w:pPr>
            <w:r w:rsidRPr="00A01E0F">
              <w:rPr>
                <w:b/>
                <w:sz w:val="56"/>
                <w:szCs w:val="120"/>
              </w:rPr>
              <w:t>гематоген</w:t>
            </w:r>
          </w:p>
          <w:p w:rsidR="008D046C" w:rsidRPr="00A01E0F" w:rsidRDefault="008D046C" w:rsidP="00D83843">
            <w:pPr>
              <w:spacing w:line="288" w:lineRule="auto"/>
              <w:rPr>
                <w:b/>
                <w:sz w:val="56"/>
                <w:szCs w:val="120"/>
              </w:rPr>
            </w:pPr>
            <w:r w:rsidRPr="00A01E0F">
              <w:rPr>
                <w:b/>
                <w:sz w:val="56"/>
                <w:szCs w:val="120"/>
              </w:rPr>
              <w:t>гипотеза</w:t>
            </w:r>
          </w:p>
          <w:p w:rsidR="008D046C" w:rsidRPr="00A01E0F" w:rsidRDefault="008D046C" w:rsidP="00D83843">
            <w:pPr>
              <w:spacing w:line="288" w:lineRule="auto"/>
              <w:rPr>
                <w:b/>
                <w:sz w:val="56"/>
                <w:szCs w:val="120"/>
              </w:rPr>
            </w:pPr>
            <w:r w:rsidRPr="00A01E0F">
              <w:rPr>
                <w:b/>
                <w:sz w:val="56"/>
                <w:szCs w:val="120"/>
              </w:rPr>
              <w:t>гипноз</w:t>
            </w:r>
          </w:p>
          <w:p w:rsidR="008D046C" w:rsidRPr="00A01E0F" w:rsidRDefault="008D046C" w:rsidP="00D83843">
            <w:pPr>
              <w:spacing w:line="288" w:lineRule="auto"/>
              <w:rPr>
                <w:b/>
                <w:sz w:val="56"/>
                <w:szCs w:val="120"/>
              </w:rPr>
            </w:pPr>
            <w:r w:rsidRPr="00A01E0F">
              <w:rPr>
                <w:b/>
                <w:sz w:val="56"/>
                <w:szCs w:val="120"/>
              </w:rPr>
              <w:t>гиппопотам</w:t>
            </w:r>
          </w:p>
          <w:p w:rsidR="008D046C" w:rsidRPr="00A01E0F" w:rsidRDefault="008D046C" w:rsidP="00D83843">
            <w:pPr>
              <w:spacing w:line="288" w:lineRule="auto"/>
              <w:rPr>
                <w:b/>
                <w:sz w:val="56"/>
                <w:szCs w:val="120"/>
              </w:rPr>
            </w:pPr>
            <w:r w:rsidRPr="00A01E0F">
              <w:rPr>
                <w:b/>
                <w:sz w:val="56"/>
                <w:szCs w:val="120"/>
              </w:rPr>
              <w:t>гимнастика гимназия</w:t>
            </w:r>
          </w:p>
        </w:tc>
      </w:tr>
    </w:tbl>
    <w:p w:rsidR="00D66F0D" w:rsidRDefault="00D66F0D"/>
    <w:sectPr w:rsidR="00D66F0D" w:rsidSect="00D66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D046C"/>
    <w:rsid w:val="0084726A"/>
    <w:rsid w:val="008D046C"/>
    <w:rsid w:val="009540D6"/>
    <w:rsid w:val="00D66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4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4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English</dc:creator>
  <cp:keywords/>
  <dc:description/>
  <cp:lastModifiedBy>English</cp:lastModifiedBy>
  <cp:revision>2</cp:revision>
  <dcterms:created xsi:type="dcterms:W3CDTF">2015-01-25T11:23:00Z</dcterms:created>
  <dcterms:modified xsi:type="dcterms:W3CDTF">2015-01-25T11:23:00Z</dcterms:modified>
</cp:coreProperties>
</file>