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0B0" w:rsidRPr="00374FE3" w:rsidRDefault="00ED60B0" w:rsidP="00ED60B0">
      <w:pPr>
        <w:contextualSpacing/>
      </w:pPr>
      <w:bookmarkStart w:id="0" w:name="_GoBack"/>
    </w:p>
    <w:p w:rsidR="00ED60B0" w:rsidRPr="00374FE3" w:rsidRDefault="00ED60B0" w:rsidP="00ED60B0">
      <w:pPr>
        <w:contextualSpacing/>
        <w:jc w:val="center"/>
        <w:rPr>
          <w:b/>
        </w:rPr>
      </w:pPr>
      <w:r w:rsidRPr="00374FE3">
        <w:rPr>
          <w:b/>
        </w:rPr>
        <w:t>Таблица 1 - Методы генетики</w:t>
      </w:r>
    </w:p>
    <w:p w:rsidR="00ED60B0" w:rsidRPr="00374FE3" w:rsidRDefault="00ED60B0" w:rsidP="00ED60B0">
      <w:pPr>
        <w:contextualSpacing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122"/>
      </w:tblGrid>
      <w:tr w:rsidR="00ED60B0" w:rsidRPr="00374FE3" w:rsidTr="00AD2DC7">
        <w:tc>
          <w:tcPr>
            <w:tcW w:w="2448" w:type="dxa"/>
          </w:tcPr>
          <w:p w:rsidR="00ED60B0" w:rsidRPr="00374FE3" w:rsidRDefault="00ED60B0" w:rsidP="00AD2DC7">
            <w:pPr>
              <w:contextualSpacing/>
            </w:pPr>
            <w:r w:rsidRPr="00374FE3">
              <w:t>Название метода</w:t>
            </w:r>
          </w:p>
        </w:tc>
        <w:tc>
          <w:tcPr>
            <w:tcW w:w="7122" w:type="dxa"/>
          </w:tcPr>
          <w:p w:rsidR="00ED60B0" w:rsidRPr="00374FE3" w:rsidRDefault="00ED60B0" w:rsidP="00AD2DC7">
            <w:pPr>
              <w:contextualSpacing/>
              <w:jc w:val="center"/>
            </w:pPr>
            <w:r w:rsidRPr="00374FE3">
              <w:t>Сущность метода</w:t>
            </w:r>
          </w:p>
        </w:tc>
      </w:tr>
      <w:tr w:rsidR="00ED60B0" w:rsidRPr="00374FE3" w:rsidTr="00AD2DC7">
        <w:tc>
          <w:tcPr>
            <w:tcW w:w="2448" w:type="dxa"/>
          </w:tcPr>
          <w:p w:rsidR="00ED60B0" w:rsidRPr="00374FE3" w:rsidRDefault="00ED60B0" w:rsidP="00AD2DC7">
            <w:pPr>
              <w:contextualSpacing/>
            </w:pPr>
            <w:r w:rsidRPr="00374FE3">
              <w:t>гибридологический</w:t>
            </w:r>
          </w:p>
        </w:tc>
        <w:tc>
          <w:tcPr>
            <w:tcW w:w="7122" w:type="dxa"/>
          </w:tcPr>
          <w:p w:rsidR="00ED60B0" w:rsidRPr="00374FE3" w:rsidRDefault="00ED60B0" w:rsidP="00AD2DC7">
            <w:pPr>
              <w:contextualSpacing/>
            </w:pPr>
            <w:r w:rsidRPr="00374FE3">
              <w:t>Производится анализ закономерностей наследования отдельных признаков и свойств организмов при половом размножении, а также анализ изменчивости генов и их комбинаторики. Метод разработан Г. Менделем.</w:t>
            </w:r>
          </w:p>
        </w:tc>
      </w:tr>
      <w:tr w:rsidR="00ED60B0" w:rsidRPr="00374FE3" w:rsidTr="00AD2DC7">
        <w:tc>
          <w:tcPr>
            <w:tcW w:w="2448" w:type="dxa"/>
          </w:tcPr>
          <w:p w:rsidR="00ED60B0" w:rsidRPr="00374FE3" w:rsidRDefault="00ED60B0" w:rsidP="00AD2DC7">
            <w:pPr>
              <w:contextualSpacing/>
            </w:pPr>
            <w:r w:rsidRPr="00374FE3">
              <w:t>биохимический</w:t>
            </w:r>
          </w:p>
        </w:tc>
        <w:tc>
          <w:tcPr>
            <w:tcW w:w="7122" w:type="dxa"/>
          </w:tcPr>
          <w:p w:rsidR="00ED60B0" w:rsidRPr="00374FE3" w:rsidRDefault="00ED60B0" w:rsidP="00AD2DC7">
            <w:pPr>
              <w:contextualSpacing/>
            </w:pPr>
            <w:r w:rsidRPr="00374FE3">
              <w:t>Изучается нарушения обмена веществ (белков, жиров, углеводов, минеральных веществ), возникающих в результате генных мутаций.</w:t>
            </w:r>
          </w:p>
        </w:tc>
      </w:tr>
      <w:tr w:rsidR="00ED60B0" w:rsidRPr="00374FE3" w:rsidTr="00AD2DC7">
        <w:tc>
          <w:tcPr>
            <w:tcW w:w="2448" w:type="dxa"/>
          </w:tcPr>
          <w:p w:rsidR="00ED60B0" w:rsidRPr="00374FE3" w:rsidRDefault="00ED60B0" w:rsidP="00AD2DC7">
            <w:pPr>
              <w:contextualSpacing/>
            </w:pPr>
            <w:r w:rsidRPr="00374FE3">
              <w:t>математический</w:t>
            </w:r>
          </w:p>
        </w:tc>
        <w:tc>
          <w:tcPr>
            <w:tcW w:w="7122" w:type="dxa"/>
          </w:tcPr>
          <w:p w:rsidR="00ED60B0" w:rsidRPr="00374FE3" w:rsidRDefault="00ED60B0" w:rsidP="00AD2DC7">
            <w:pPr>
              <w:contextualSpacing/>
            </w:pPr>
            <w:r w:rsidRPr="00374FE3">
              <w:t>Производится количественный учет наследования признаков.</w:t>
            </w:r>
          </w:p>
        </w:tc>
      </w:tr>
      <w:tr w:rsidR="00ED60B0" w:rsidRPr="00374FE3" w:rsidTr="00AD2DC7">
        <w:tc>
          <w:tcPr>
            <w:tcW w:w="2448" w:type="dxa"/>
          </w:tcPr>
          <w:p w:rsidR="00ED60B0" w:rsidRPr="00374FE3" w:rsidRDefault="00ED60B0" w:rsidP="00AD2DC7">
            <w:pPr>
              <w:contextualSpacing/>
            </w:pPr>
            <w:r w:rsidRPr="00374FE3">
              <w:t>цитологический</w:t>
            </w:r>
          </w:p>
        </w:tc>
        <w:tc>
          <w:tcPr>
            <w:tcW w:w="7122" w:type="dxa"/>
          </w:tcPr>
          <w:p w:rsidR="00ED60B0" w:rsidRPr="00374FE3" w:rsidRDefault="00ED60B0" w:rsidP="00AD2DC7">
            <w:pPr>
              <w:contextualSpacing/>
            </w:pPr>
            <w:r w:rsidRPr="00374FE3">
              <w:t xml:space="preserve">С помощью </w:t>
            </w:r>
            <w:proofErr w:type="gramStart"/>
            <w:r w:rsidRPr="00374FE3">
              <w:t>светового</w:t>
            </w:r>
            <w:proofErr w:type="gramEnd"/>
            <w:r w:rsidRPr="00374FE3">
              <w:t xml:space="preserve"> и электронного микроскопов изучаются материальные основы наследственности на клеточном и субклеточном уровнях (хромосомы, ДНК).</w:t>
            </w:r>
          </w:p>
        </w:tc>
      </w:tr>
      <w:tr w:rsidR="00ED60B0" w:rsidRPr="00374FE3" w:rsidTr="00AD2DC7">
        <w:tc>
          <w:tcPr>
            <w:tcW w:w="2448" w:type="dxa"/>
          </w:tcPr>
          <w:p w:rsidR="00ED60B0" w:rsidRPr="00374FE3" w:rsidRDefault="00ED60B0" w:rsidP="00AD2DC7">
            <w:pPr>
              <w:contextualSpacing/>
            </w:pPr>
            <w:r w:rsidRPr="00374FE3">
              <w:t>цитогенетический</w:t>
            </w:r>
          </w:p>
        </w:tc>
        <w:tc>
          <w:tcPr>
            <w:tcW w:w="7122" w:type="dxa"/>
          </w:tcPr>
          <w:p w:rsidR="00ED60B0" w:rsidRPr="00374FE3" w:rsidRDefault="00ED60B0" w:rsidP="00AD2DC7">
            <w:pPr>
              <w:contextualSpacing/>
            </w:pPr>
            <w:r w:rsidRPr="00374FE3">
              <w:t>Синтез гибридологического и цитологического методов обеспечивает изучение кариотипа человека, изменений в строении и количестве хромосом.</w:t>
            </w:r>
          </w:p>
        </w:tc>
      </w:tr>
      <w:tr w:rsidR="00ED60B0" w:rsidRPr="00374FE3" w:rsidTr="00AD2DC7">
        <w:tc>
          <w:tcPr>
            <w:tcW w:w="2448" w:type="dxa"/>
          </w:tcPr>
          <w:p w:rsidR="00ED60B0" w:rsidRPr="00374FE3" w:rsidRDefault="00ED60B0" w:rsidP="00AD2DC7">
            <w:pPr>
              <w:contextualSpacing/>
            </w:pPr>
            <w:r w:rsidRPr="00374FE3">
              <w:t>Популяционно-статистический</w:t>
            </w:r>
          </w:p>
        </w:tc>
        <w:tc>
          <w:tcPr>
            <w:tcW w:w="7122" w:type="dxa"/>
          </w:tcPr>
          <w:p w:rsidR="00ED60B0" w:rsidRPr="00374FE3" w:rsidRDefault="00ED60B0" w:rsidP="00AD2DC7">
            <w:pPr>
              <w:contextualSpacing/>
            </w:pPr>
            <w:r w:rsidRPr="00374FE3">
              <w:t xml:space="preserve">Основывается на определении частоты встречаемости различных генов в популяции, что позволяет вычислить количество гетерозиготных организмов и прогнозировать, таким образом, количество особей с патологическим появлением действия гена. </w:t>
            </w:r>
          </w:p>
        </w:tc>
      </w:tr>
      <w:tr w:rsidR="00ED60B0" w:rsidRPr="00374FE3" w:rsidTr="00AD2DC7">
        <w:tc>
          <w:tcPr>
            <w:tcW w:w="2448" w:type="dxa"/>
          </w:tcPr>
          <w:p w:rsidR="00ED60B0" w:rsidRPr="00374FE3" w:rsidRDefault="00ED60B0" w:rsidP="00AD2DC7">
            <w:pPr>
              <w:contextualSpacing/>
            </w:pPr>
            <w:r w:rsidRPr="00374FE3">
              <w:t>генеалогический</w:t>
            </w:r>
          </w:p>
        </w:tc>
        <w:tc>
          <w:tcPr>
            <w:tcW w:w="7122" w:type="dxa"/>
          </w:tcPr>
          <w:p w:rsidR="00ED60B0" w:rsidRPr="00374FE3" w:rsidRDefault="00ED60B0" w:rsidP="00AD2DC7">
            <w:pPr>
              <w:contextualSpacing/>
            </w:pPr>
            <w:r w:rsidRPr="00374FE3">
              <w:t>Выражается в составлении родословных (человека, животных). Позволяет установить тип и характер наследования признаков.</w:t>
            </w:r>
          </w:p>
        </w:tc>
      </w:tr>
      <w:tr w:rsidR="00ED60B0" w:rsidRPr="00374FE3" w:rsidTr="00AD2DC7">
        <w:tc>
          <w:tcPr>
            <w:tcW w:w="2448" w:type="dxa"/>
          </w:tcPr>
          <w:p w:rsidR="00ED60B0" w:rsidRPr="00374FE3" w:rsidRDefault="00ED60B0" w:rsidP="00AD2DC7">
            <w:pPr>
              <w:contextualSpacing/>
            </w:pPr>
            <w:r w:rsidRPr="00374FE3">
              <w:t>близнецовый</w:t>
            </w:r>
          </w:p>
        </w:tc>
        <w:tc>
          <w:tcPr>
            <w:tcW w:w="7122" w:type="dxa"/>
          </w:tcPr>
          <w:p w:rsidR="00ED60B0" w:rsidRPr="00374FE3" w:rsidRDefault="00ED60B0" w:rsidP="00AD2DC7">
            <w:pPr>
              <w:contextualSpacing/>
            </w:pPr>
            <w:proofErr w:type="gramStart"/>
            <w:r w:rsidRPr="00374FE3">
              <w:t>Основан</w:t>
            </w:r>
            <w:proofErr w:type="gramEnd"/>
            <w:r w:rsidRPr="00374FE3">
              <w:t xml:space="preserve"> на изучении близнецов с одинаковыми генотипами, что позволяет выяснить влияние среды на формирование признаков.</w:t>
            </w:r>
          </w:p>
        </w:tc>
      </w:tr>
      <w:tr w:rsidR="00ED60B0" w:rsidRPr="00374FE3" w:rsidTr="00AD2DC7">
        <w:tc>
          <w:tcPr>
            <w:tcW w:w="2448" w:type="dxa"/>
          </w:tcPr>
          <w:p w:rsidR="00ED60B0" w:rsidRPr="00374FE3" w:rsidRDefault="00ED60B0" w:rsidP="00AD2DC7">
            <w:pPr>
              <w:contextualSpacing/>
            </w:pPr>
            <w:r w:rsidRPr="00374FE3">
              <w:t>онтогенетический</w:t>
            </w:r>
          </w:p>
        </w:tc>
        <w:tc>
          <w:tcPr>
            <w:tcW w:w="7122" w:type="dxa"/>
          </w:tcPr>
          <w:p w:rsidR="00ED60B0" w:rsidRPr="00374FE3" w:rsidRDefault="00ED60B0" w:rsidP="00AD2DC7">
            <w:pPr>
              <w:contextualSpacing/>
            </w:pPr>
            <w:r w:rsidRPr="00374FE3">
              <w:t>Позволяет проследить действие генов в процессе индивидуального развития в сочетании с биохимическим методом позволяет установить присутствие рецессивных генов в гетерозиготном состоянии по фенотипу</w:t>
            </w:r>
          </w:p>
        </w:tc>
      </w:tr>
      <w:bookmarkEnd w:id="0"/>
    </w:tbl>
    <w:p w:rsidR="00E70877" w:rsidRPr="00374FE3" w:rsidRDefault="00E70877"/>
    <w:sectPr w:rsidR="00E70877" w:rsidRPr="00374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0E8"/>
    <w:rsid w:val="00374FE3"/>
    <w:rsid w:val="007920E8"/>
    <w:rsid w:val="00D10A03"/>
    <w:rsid w:val="00E70877"/>
    <w:rsid w:val="00ED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1331</Characters>
  <Application>Microsoft Office Word</Application>
  <DocSecurity>0</DocSecurity>
  <Lines>11</Lines>
  <Paragraphs>3</Paragraphs>
  <ScaleCrop>false</ScaleCrop>
  <Company>DNA Project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4</cp:revision>
  <dcterms:created xsi:type="dcterms:W3CDTF">2015-01-18T16:18:00Z</dcterms:created>
  <dcterms:modified xsi:type="dcterms:W3CDTF">2015-01-29T15:35:00Z</dcterms:modified>
</cp:coreProperties>
</file>