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CC" w:rsidRPr="00CB6E02" w:rsidRDefault="000A14CC" w:rsidP="000A14CC">
      <w:pPr>
        <w:jc w:val="right"/>
        <w:rPr>
          <w:b/>
          <w:color w:val="FF0000"/>
          <w:sz w:val="28"/>
          <w:szCs w:val="28"/>
        </w:rPr>
      </w:pPr>
      <w:r w:rsidRPr="00CB6E02">
        <w:rPr>
          <w:b/>
          <w:color w:val="FF0000"/>
          <w:sz w:val="28"/>
          <w:szCs w:val="28"/>
        </w:rPr>
        <w:t>Приложение 1</w:t>
      </w:r>
    </w:p>
    <w:p w:rsidR="000A14CC" w:rsidRPr="00605D25" w:rsidRDefault="000A14CC" w:rsidP="000A14CC">
      <w:pPr>
        <w:jc w:val="center"/>
        <w:rPr>
          <w:b/>
          <w:sz w:val="28"/>
          <w:szCs w:val="28"/>
        </w:rPr>
      </w:pPr>
      <w:r w:rsidRPr="00605D25">
        <w:rPr>
          <w:b/>
          <w:sz w:val="28"/>
          <w:szCs w:val="28"/>
        </w:rPr>
        <w:t>Тематика занятий</w:t>
      </w:r>
    </w:p>
    <w:p w:rsidR="000A14CC" w:rsidRDefault="000A14CC" w:rsidP="000A14CC">
      <w:pPr>
        <w:ind w:left="-567"/>
        <w:rPr>
          <w:b/>
        </w:rPr>
      </w:pPr>
      <w:r>
        <w:rPr>
          <w:b/>
        </w:rPr>
        <w:t>Материал:</w:t>
      </w:r>
    </w:p>
    <w:p w:rsidR="000A14CC" w:rsidRPr="00CB2710" w:rsidRDefault="000A14CC" w:rsidP="000A14CC">
      <w:pPr>
        <w:ind w:left="-567"/>
        <w:rPr>
          <w:b/>
        </w:rPr>
      </w:pPr>
    </w:p>
    <w:p w:rsidR="000A14CC" w:rsidRPr="00CB2710" w:rsidRDefault="000A14CC" w:rsidP="000A14CC">
      <w:pPr>
        <w:ind w:left="-567"/>
      </w:pPr>
      <w:r w:rsidRPr="00CB2710">
        <w:t xml:space="preserve"> </w:t>
      </w:r>
      <w:proofErr w:type="gramStart"/>
      <w:r w:rsidRPr="00CB2710">
        <w:t xml:space="preserve">засушенные растения, злаки, крупы, </w:t>
      </w:r>
      <w:r>
        <w:t xml:space="preserve"> скорлупа грецких орехов, ракушки, </w:t>
      </w:r>
      <w:r w:rsidRPr="00CB2710">
        <w:t>шишки,</w:t>
      </w:r>
      <w:r>
        <w:t xml:space="preserve"> другой </w:t>
      </w:r>
      <w:r w:rsidRPr="00CB2710">
        <w:t xml:space="preserve"> природный материал, </w:t>
      </w:r>
      <w:r>
        <w:t xml:space="preserve"> бутылочки, соленое </w:t>
      </w:r>
      <w:r w:rsidRPr="00CB2710">
        <w:t>тесто, краски, клей ПВА, кисточки, пластилин, пластинки, цветная бумага</w:t>
      </w:r>
      <w:r>
        <w:t>, картон</w:t>
      </w:r>
      <w:r w:rsidRPr="00CB2710">
        <w:t>.</w:t>
      </w:r>
      <w:proofErr w:type="gramEnd"/>
    </w:p>
    <w:p w:rsidR="000A14CC" w:rsidRPr="00CB2710" w:rsidRDefault="000A14CC" w:rsidP="000A14CC">
      <w:pPr>
        <w:ind w:left="-567"/>
      </w:pPr>
    </w:p>
    <w:p w:rsidR="000A14CC" w:rsidRPr="006C669E" w:rsidRDefault="000A14CC" w:rsidP="000A14CC">
      <w:pPr>
        <w:numPr>
          <w:ilvl w:val="0"/>
          <w:numId w:val="1"/>
        </w:numPr>
      </w:pPr>
      <w:r w:rsidRPr="006C669E">
        <w:t>Вводная беседа</w:t>
      </w:r>
      <w:r>
        <w:t>, экскурсии, наблюдения.</w:t>
      </w:r>
    </w:p>
    <w:p w:rsidR="000A14CC" w:rsidRDefault="000A14CC" w:rsidP="000A14CC">
      <w:pPr>
        <w:numPr>
          <w:ilvl w:val="0"/>
          <w:numId w:val="1"/>
        </w:numPr>
      </w:pPr>
      <w:r>
        <w:t>Осень золотая (рисование  пейзажей – ранняя, поздняя осень</w:t>
      </w:r>
      <w:r w:rsidRPr="006C669E">
        <w:t>)</w:t>
      </w:r>
      <w:r>
        <w:t>.</w:t>
      </w:r>
    </w:p>
    <w:p w:rsidR="000A14CC" w:rsidRPr="006C669E" w:rsidRDefault="000A14CC" w:rsidP="000A14CC">
      <w:pPr>
        <w:numPr>
          <w:ilvl w:val="0"/>
          <w:numId w:val="1"/>
        </w:numPr>
      </w:pPr>
      <w:r>
        <w:t>Осенняя корзина (на пластинке корзина из пластилина, сверху скорлупа грецких орехов, ягоды).</w:t>
      </w:r>
    </w:p>
    <w:p w:rsidR="000A14CC" w:rsidRPr="006C669E" w:rsidRDefault="000A14CC" w:rsidP="000A14CC">
      <w:pPr>
        <w:numPr>
          <w:ilvl w:val="0"/>
          <w:numId w:val="1"/>
        </w:numPr>
      </w:pPr>
      <w:r w:rsidRPr="006C669E">
        <w:t>Декоративные решёточки (лепка из теста, разукрашивание, украшение веточками)</w:t>
      </w:r>
      <w:r>
        <w:t>.</w:t>
      </w:r>
    </w:p>
    <w:p w:rsidR="000A14CC" w:rsidRPr="006C669E" w:rsidRDefault="000A14CC" w:rsidP="000A14CC">
      <w:pPr>
        <w:numPr>
          <w:ilvl w:val="0"/>
          <w:numId w:val="1"/>
        </w:numPr>
      </w:pPr>
      <w:r w:rsidRPr="006C669E">
        <w:t>Чудо – картины из</w:t>
      </w:r>
      <w:proofErr w:type="gramStart"/>
      <w:r w:rsidRPr="006C669E">
        <w:t xml:space="preserve"> </w:t>
      </w:r>
      <w:r>
        <w:t>.</w:t>
      </w:r>
      <w:proofErr w:type="gramEnd"/>
      <w:r w:rsidRPr="006C669E">
        <w:t>круп</w:t>
      </w:r>
      <w:r>
        <w:t xml:space="preserve">ы (составление </w:t>
      </w:r>
      <w:r w:rsidRPr="006C669E">
        <w:t>эскиз</w:t>
      </w:r>
      <w:r>
        <w:t>ов</w:t>
      </w:r>
      <w:r w:rsidRPr="006C669E">
        <w:t>, аппликация</w:t>
      </w:r>
      <w:r>
        <w:t xml:space="preserve"> из крупы</w:t>
      </w:r>
      <w:r w:rsidRPr="006C669E">
        <w:t>, разукрашивание)</w:t>
      </w:r>
    </w:p>
    <w:p w:rsidR="000A14CC" w:rsidRPr="006C669E" w:rsidRDefault="000A14CC" w:rsidP="000A14CC">
      <w:pPr>
        <w:numPr>
          <w:ilvl w:val="0"/>
          <w:numId w:val="1"/>
        </w:numPr>
      </w:pPr>
      <w:r w:rsidRPr="006C669E">
        <w:t xml:space="preserve">Вазочки с веточками (лепка </w:t>
      </w:r>
      <w:r>
        <w:t xml:space="preserve"> ваз </w:t>
      </w:r>
      <w:r w:rsidRPr="006C669E">
        <w:t>из теста, украшение основы</w:t>
      </w:r>
      <w:r>
        <w:t>, декорирование веточками, сухими листьями</w:t>
      </w:r>
      <w:r w:rsidRPr="006C669E">
        <w:t>)</w:t>
      </w:r>
      <w:r>
        <w:t>.</w:t>
      </w:r>
    </w:p>
    <w:p w:rsidR="000A14CC" w:rsidRDefault="000A14CC" w:rsidP="000A14CC">
      <w:pPr>
        <w:numPr>
          <w:ilvl w:val="0"/>
          <w:numId w:val="1"/>
        </w:numPr>
      </w:pPr>
      <w:r w:rsidRPr="006C669E">
        <w:t>Подсолнухи (оформление рамок</w:t>
      </w:r>
      <w:r>
        <w:t xml:space="preserve"> камушками</w:t>
      </w:r>
      <w:r w:rsidRPr="006C669E">
        <w:t>, аппликация из ткани</w:t>
      </w:r>
      <w:r>
        <w:t xml:space="preserve">  - цветы</w:t>
      </w:r>
      <w:r w:rsidRPr="006C669E">
        <w:t>,</w:t>
      </w:r>
      <w:r>
        <w:t xml:space="preserve"> декорирование  ветками</w:t>
      </w:r>
      <w:r w:rsidRPr="006C669E">
        <w:t>)</w:t>
      </w:r>
      <w:r>
        <w:t>.</w:t>
      </w:r>
    </w:p>
    <w:p w:rsidR="000A14CC" w:rsidRPr="006C669E" w:rsidRDefault="000A14CC" w:rsidP="000A14CC">
      <w:pPr>
        <w:numPr>
          <w:ilvl w:val="0"/>
          <w:numId w:val="1"/>
        </w:numPr>
      </w:pPr>
      <w:r>
        <w:t>Картины на пластинках (эскиз, покрывается пластилином, декорируется ветками, листьями).</w:t>
      </w:r>
    </w:p>
    <w:p w:rsidR="000A14CC" w:rsidRPr="006C669E" w:rsidRDefault="000A14CC" w:rsidP="000A14CC">
      <w:pPr>
        <w:numPr>
          <w:ilvl w:val="0"/>
          <w:numId w:val="1"/>
        </w:numPr>
      </w:pPr>
      <w:r>
        <w:t xml:space="preserve">Осенние корзины </w:t>
      </w:r>
      <w:proofErr w:type="gramStart"/>
      <w:r>
        <w:t>(</w:t>
      </w:r>
      <w:r w:rsidRPr="006C669E">
        <w:t xml:space="preserve"> </w:t>
      </w:r>
      <w:proofErr w:type="gramEnd"/>
      <w:r w:rsidRPr="006C669E">
        <w:t>лепка</w:t>
      </w:r>
      <w:r>
        <w:t xml:space="preserve"> корзины из пластилин, украшение </w:t>
      </w:r>
      <w:r w:rsidRPr="006C669E">
        <w:t xml:space="preserve"> сухими листьями)</w:t>
      </w:r>
    </w:p>
    <w:p w:rsidR="000A14CC" w:rsidRPr="006C669E" w:rsidRDefault="000A14CC" w:rsidP="000A14CC">
      <w:pPr>
        <w:numPr>
          <w:ilvl w:val="0"/>
          <w:numId w:val="1"/>
        </w:numPr>
      </w:pPr>
      <w:r w:rsidRPr="006C669E">
        <w:t>Сказочный дворец (</w:t>
      </w:r>
      <w:r>
        <w:t xml:space="preserve">на картоне основа из пластилина, </w:t>
      </w:r>
      <w:r w:rsidRPr="006C669E">
        <w:t>аппликация из круп, ветки, разукрашивание</w:t>
      </w:r>
      <w:r>
        <w:t xml:space="preserve"> красками</w:t>
      </w:r>
      <w:r w:rsidRPr="006C669E">
        <w:t>)</w:t>
      </w:r>
      <w:r>
        <w:t>.</w:t>
      </w:r>
    </w:p>
    <w:p w:rsidR="000A14CC" w:rsidRPr="006C669E" w:rsidRDefault="000A14CC" w:rsidP="000A14CC">
      <w:pPr>
        <w:numPr>
          <w:ilvl w:val="0"/>
          <w:numId w:val="1"/>
        </w:numPr>
      </w:pPr>
      <w:r>
        <w:t>Вазы из бутылок (</w:t>
      </w:r>
      <w:r w:rsidRPr="006C669E">
        <w:t>оклеивание основы</w:t>
      </w:r>
      <w:r>
        <w:t xml:space="preserve"> бутылочки ракушками</w:t>
      </w:r>
      <w:r w:rsidRPr="006C669E">
        <w:t>, украшение</w:t>
      </w:r>
      <w:r>
        <w:t xml:space="preserve"> из природного материала</w:t>
      </w:r>
      <w:r w:rsidRPr="006C669E">
        <w:t>)</w:t>
      </w:r>
      <w:r>
        <w:t>.</w:t>
      </w:r>
    </w:p>
    <w:p w:rsidR="000A14CC" w:rsidRDefault="000A14CC" w:rsidP="000A14CC">
      <w:pPr>
        <w:numPr>
          <w:ilvl w:val="0"/>
          <w:numId w:val="1"/>
        </w:numPr>
      </w:pPr>
      <w:r w:rsidRPr="006C669E">
        <w:t xml:space="preserve">Красивые бабочки  (тесто, </w:t>
      </w:r>
      <w:r>
        <w:t>декорирование природным материалом</w:t>
      </w:r>
      <w:r w:rsidRPr="006C669E">
        <w:t>, разукрашивание)</w:t>
      </w:r>
      <w:r>
        <w:t>.</w:t>
      </w:r>
    </w:p>
    <w:p w:rsidR="000A14CC" w:rsidRDefault="000A14CC" w:rsidP="000A14CC">
      <w:pPr>
        <w:ind w:left="360"/>
      </w:pPr>
    </w:p>
    <w:p w:rsidR="000A14CC" w:rsidRDefault="000A14CC" w:rsidP="000A14CC">
      <w:pPr>
        <w:ind w:left="-567" w:firstLine="708"/>
      </w:pPr>
      <w:r>
        <w:t>В начале занятия провожу наблюдения, беседы, направленные на воспитание у детей умения видеть природу, замечать её красоту, пристально вглядываться в её краски, формы, бесконечное богатство, любить её, беречь. В ходе бесед в детях развиваются образное восприятие, фантазия, сообразительность.</w:t>
      </w:r>
    </w:p>
    <w:p w:rsidR="000A14CC" w:rsidRDefault="000A14CC" w:rsidP="000A14CC">
      <w:pPr>
        <w:ind w:left="-567" w:firstLine="708"/>
      </w:pPr>
      <w:r>
        <w:t xml:space="preserve">Для формирования устойчивого интереса к работе с природным материалом эффективно использую устное народное творчество: загадки, </w:t>
      </w:r>
      <w:proofErr w:type="spellStart"/>
      <w:r>
        <w:t>потешки</w:t>
      </w:r>
      <w:proofErr w:type="spellEnd"/>
      <w:r>
        <w:t>, скороговорки, создающие богатую почву для размышлений, вдохновения, мудрости, воздействующие на ум и чувства ребёнка.</w:t>
      </w:r>
    </w:p>
    <w:p w:rsidR="000A14CC" w:rsidRPr="00CB2710" w:rsidRDefault="000A14CC" w:rsidP="000A14CC">
      <w:pPr>
        <w:ind w:left="-567" w:firstLine="708"/>
        <w:jc w:val="both"/>
        <w:rPr>
          <w:color w:val="FF0000"/>
          <w:sz w:val="28"/>
          <w:szCs w:val="28"/>
        </w:rPr>
      </w:pPr>
      <w:r>
        <w:t xml:space="preserve">На выполнение работ требуется разное время, в зависимости от сложности изготовления, имеющихся у детей  умений. Главное, чтобы дети не боялись творить своими руками и верили в то, что у них обязательно получится маленькое чудо. </w:t>
      </w:r>
      <w:r w:rsidRPr="008659BA">
        <w:t>Я считаю, что выполнение таких работ оказывает на детей благотворное влияние. А природа детей такова, что им интересно всё новое, необычное. Активизирует их самостоятельность и фантазию.</w:t>
      </w:r>
    </w:p>
    <w:p w:rsidR="000A14CC" w:rsidRDefault="000A14CC" w:rsidP="000A14CC">
      <w:pPr>
        <w:ind w:left="-567" w:firstLine="708"/>
      </w:pPr>
      <w:r>
        <w:t>Особую радость доставляет детям видеть результат своего труда – готовую поделку, картину.</w:t>
      </w: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426" w:firstLine="786"/>
        <w:rPr>
          <w:color w:val="FF0000"/>
        </w:rPr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Pr="00EB0245" w:rsidRDefault="000A14CC" w:rsidP="000A14CC">
      <w:pPr>
        <w:ind w:left="-426" w:firstLine="786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Приложение 2</w:t>
      </w:r>
    </w:p>
    <w:p w:rsidR="000A14CC" w:rsidRDefault="000A14CC" w:rsidP="000A14CC">
      <w:pPr>
        <w:ind w:left="-426" w:firstLine="786"/>
      </w:pPr>
    </w:p>
    <w:p w:rsidR="000A14CC" w:rsidRPr="00DD50DF" w:rsidRDefault="000A14CC" w:rsidP="000A14CC">
      <w:pPr>
        <w:ind w:left="360"/>
        <w:rPr>
          <w:sz w:val="36"/>
          <w:szCs w:val="36"/>
        </w:rPr>
      </w:pPr>
      <w:r>
        <w:rPr>
          <w:noProof/>
          <w:sz w:val="28"/>
          <w:szCs w:val="28"/>
        </w:rPr>
        <w:pict>
          <v:rect id="_x0000_s1042" style="position:absolute;left:0;text-align:left;margin-left:93.45pt;margin-top:.65pt;width:285.75pt;height:40.65pt;z-index:-251646976" fillcolor="#f79646" strokecolor="#f79646" strokeweight="10pt">
            <v:stroke linestyle="thinThin"/>
            <v:shadow color="#868686"/>
          </v:rect>
        </w:pict>
      </w:r>
    </w:p>
    <w:p w:rsidR="000A14CC" w:rsidRPr="001A4A5F" w:rsidRDefault="000A14CC" w:rsidP="000A14CC">
      <w:pPr>
        <w:ind w:left="360"/>
        <w:jc w:val="center"/>
        <w:rPr>
          <w:b/>
        </w:rPr>
      </w:pPr>
      <w:r w:rsidRPr="001A4A5F">
        <w:rPr>
          <w:b/>
        </w:rPr>
        <w:t>ПЕДАГОГИЧЕСКИЕ ПРИНЦИПЫ</w:t>
      </w:r>
    </w:p>
    <w:p w:rsidR="000A14CC" w:rsidRPr="007D0746" w:rsidRDefault="000A14CC" w:rsidP="000A14CC">
      <w:pPr>
        <w:ind w:left="360"/>
      </w:pPr>
    </w:p>
    <w:p w:rsidR="000A14CC" w:rsidRPr="007D0746" w:rsidRDefault="000A14CC" w:rsidP="000A14CC">
      <w:pPr>
        <w:ind w:left="360"/>
      </w:pPr>
      <w:r w:rsidRPr="007D0746">
        <w:rPr>
          <w:noProof/>
        </w:rPr>
        <w:pict>
          <v:line id="_x0000_s1038" style="position:absolute;left:0;text-align:left;z-index:251665408" from="277.95pt,2.2pt" to="379.2pt,112.65pt">
            <v:stroke endarrow="block"/>
          </v:line>
        </w:pict>
      </w:r>
      <w:r w:rsidRPr="007D0746">
        <w:rPr>
          <w:noProof/>
        </w:rPr>
        <w:pict>
          <v:line id="_x0000_s1037" style="position:absolute;left:0;text-align:left;flip:x;z-index:251664384" from="49.2pt,2.2pt" to="135pt,96.9pt">
            <v:stroke endarrow="block"/>
          </v:line>
        </w:pict>
      </w:r>
      <w:r w:rsidRPr="007D0746">
        <w:rPr>
          <w:noProof/>
        </w:rPr>
        <w:pict>
          <v:line id="_x0000_s1040" style="position:absolute;left:0;text-align:left;z-index:251667456" from="225pt,2.2pt" to="291.85pt,238.65pt">
            <v:stroke endarrow="block"/>
          </v:line>
        </w:pict>
      </w:r>
      <w:r w:rsidRPr="007D0746">
        <w:rPr>
          <w:noProof/>
        </w:rPr>
        <w:pict>
          <v:line id="_x0000_s1039" style="position:absolute;left:0;text-align:left;flip:x;z-index:251666432" from="121.2pt,3.4pt" to="189pt,223.65pt">
            <v:stroke endarrow="block"/>
          </v:line>
        </w:pict>
      </w:r>
      <w:r w:rsidRPr="007D0746">
        <w:rPr>
          <w:noProof/>
        </w:rPr>
        <w:pict>
          <v:line id="_x0000_s1041" style="position:absolute;left:0;text-align:left;z-index:251668480" from="207pt,3.4pt" to="212.7pt,342.15pt">
            <v:stroke endarrow="block"/>
          </v:line>
        </w:pict>
      </w:r>
    </w:p>
    <w:p w:rsidR="000A14CC" w:rsidRPr="007D0746" w:rsidRDefault="000A14CC" w:rsidP="000A14CC">
      <w:pPr>
        <w:ind w:left="360"/>
      </w:pPr>
    </w:p>
    <w:p w:rsidR="000A14CC" w:rsidRPr="007D0746" w:rsidRDefault="000A14CC" w:rsidP="000A14CC">
      <w:pPr>
        <w:ind w:left="-540"/>
      </w:pPr>
    </w:p>
    <w:p w:rsidR="000A14CC" w:rsidRPr="007D0746" w:rsidRDefault="000A14CC" w:rsidP="000A14CC">
      <w:pPr>
        <w:ind w:left="-540"/>
      </w:pPr>
      <w:r w:rsidRPr="007D0746">
        <w:rPr>
          <w:noProof/>
        </w:rPr>
      </w:r>
      <w:r w:rsidRPr="007D0746">
        <w:pict>
          <v:group id="_x0000_s1026" editas="canvas" style="width:480.45pt;height:396pt;mso-position-horizontal-relative:char;mso-position-vertical-relative:line" coordorigin="2274,2606" coordsize="7536,6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2606;width:7536;height:6130" o:preferrelative="f">
              <v:fill o:detectmouseclick="t"/>
              <v:path o:extrusionok="t" o:connecttype="none"/>
              <o:lock v:ext="edit" text="t"/>
            </v:shape>
            <v:roundrect id="_x0000_s1028" style="position:absolute;left:4730;top:7483;width:2540;height:1253" arcsize="10923f">
              <v:textbox style="mso-next-textbox:#_x0000_s1028">
                <w:txbxContent>
                  <w:p w:rsidR="000A14CC" w:rsidRDefault="000A14CC" w:rsidP="000A14CC">
                    <w:pPr>
                      <w:jc w:val="center"/>
                    </w:pPr>
                  </w:p>
                  <w:p w:rsidR="000A14CC" w:rsidRDefault="000A14CC" w:rsidP="000A14CC">
                    <w:pPr>
                      <w:jc w:val="center"/>
                    </w:pPr>
                    <w:r>
                      <w:t xml:space="preserve">ВЗАИМОСВЯЗЬ ПЕД </w:t>
                    </w:r>
                    <w:proofErr w:type="gramStart"/>
                    <w:r>
                      <w:t>–Г</w:t>
                    </w:r>
                    <w:proofErr w:type="gramEnd"/>
                    <w:r>
                      <w:t>О ПРОЦЕССА С ОКРУЖАЮЩЕЙ</w:t>
                    </w:r>
                  </w:p>
                  <w:p w:rsidR="000A14CC" w:rsidRDefault="000A14CC" w:rsidP="000A14CC">
                    <w:pPr>
                      <w:jc w:val="center"/>
                    </w:pPr>
                    <w:r>
                      <w:t>СРЕДОЙ</w:t>
                    </w:r>
                  </w:p>
                </w:txbxContent>
              </v:textbox>
            </v:roundrect>
            <v:roundrect id="_x0000_s1029" style="position:absolute;left:7270;top:3783;width:2540;height:835" arcsize="10923f">
              <v:textbox style="mso-next-textbox:#_x0000_s1029">
                <w:txbxContent>
                  <w:p w:rsidR="000A14CC" w:rsidRDefault="000A14CC" w:rsidP="000A14CC">
                    <w:pPr>
                      <w:jc w:val="center"/>
                    </w:pPr>
                    <w:r>
                      <w:t>СОТРУДНИЧНСТВО ДЕТЕЙ И  ВЗРОСЛОГО.</w:t>
                    </w:r>
                  </w:p>
                </w:txbxContent>
              </v:textbox>
            </v:roundrect>
            <v:roundrect id="_x0000_s1030" style="position:absolute;left:2356;top:5532;width:2541;height:836" arcsize="10923f">
              <v:textbox style="mso-next-textbox:#_x0000_s1030">
                <w:txbxContent>
                  <w:p w:rsidR="000A14CC" w:rsidRDefault="000A14CC" w:rsidP="000A14CC">
                    <w:pPr>
                      <w:jc w:val="center"/>
                    </w:pPr>
                    <w:r>
                      <w:t>ДЕЯТЕЛЬНОСТНЫЙ ПОДХОД</w:t>
                    </w:r>
                  </w:p>
                </w:txbxContent>
              </v:textbox>
            </v:roundrect>
            <v:roundrect id="_x0000_s1031" style="position:absolute;left:2274;top:3465;width:2541;height:837" arcsize="10923f">
              <v:textbox style="mso-next-textbox:#_x0000_s1031">
                <w:txbxContent>
                  <w:p w:rsidR="000A14CC" w:rsidRDefault="000A14CC" w:rsidP="000A14CC">
                    <w:pPr>
                      <w:jc w:val="center"/>
                    </w:pPr>
                    <w:r>
                      <w:t>ДИНАМИЧНОСТЬ,</w:t>
                    </w:r>
                  </w:p>
                  <w:p w:rsidR="000A14CC" w:rsidRDefault="000A14CC" w:rsidP="000A14CC">
                    <w:pPr>
                      <w:jc w:val="center"/>
                    </w:pPr>
                    <w:r>
                      <w:t>ВАРИАТИВНОСТЬ.</w:t>
                    </w:r>
                  </w:p>
                </w:txbxContent>
              </v:textbox>
            </v:roundrect>
            <v:roundrect id="_x0000_s1032" style="position:absolute;left:7198;top:5659;width:2541;height:837" arcsize="10923f">
              <v:textbox style="mso-next-textbox:#_x0000_s1032">
                <w:txbxContent>
                  <w:p w:rsidR="000A14CC" w:rsidRDefault="000A14CC" w:rsidP="000A14CC">
                    <w:pPr>
                      <w:jc w:val="center"/>
                    </w:pPr>
                    <w:r>
                      <w:t>УЧЕТ ИНДИВИДУАЛЬНЫХ ВОЗМОЖНОСТЕЙ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jc w:val="center"/>
        <w:rPr>
          <w:b/>
          <w:sz w:val="28"/>
          <w:szCs w:val="28"/>
        </w:rPr>
      </w:pPr>
    </w:p>
    <w:p w:rsidR="000A14CC" w:rsidRDefault="000A14CC" w:rsidP="000A14CC">
      <w:pPr>
        <w:ind w:left="-567" w:firstLine="708"/>
        <w:rPr>
          <w:color w:val="FF0000"/>
        </w:rPr>
      </w:pPr>
    </w:p>
    <w:p w:rsidR="000A14CC" w:rsidRDefault="000A14CC" w:rsidP="000A14CC">
      <w:pPr>
        <w:ind w:left="-567" w:firstLine="708"/>
        <w:jc w:val="right"/>
        <w:rPr>
          <w:color w:val="FF0000"/>
        </w:rPr>
      </w:pPr>
    </w:p>
    <w:p w:rsidR="000A14CC" w:rsidRDefault="000A14CC" w:rsidP="000A14CC">
      <w:pPr>
        <w:ind w:left="-567" w:firstLine="708"/>
        <w:jc w:val="right"/>
        <w:rPr>
          <w:color w:val="FF0000"/>
        </w:rPr>
      </w:pPr>
    </w:p>
    <w:p w:rsidR="000A14CC" w:rsidRDefault="000A14CC" w:rsidP="000A14CC">
      <w:pPr>
        <w:ind w:left="-567" w:firstLine="708"/>
        <w:jc w:val="right"/>
        <w:rPr>
          <w:color w:val="FF0000"/>
        </w:rPr>
      </w:pPr>
    </w:p>
    <w:p w:rsidR="000A14CC" w:rsidRDefault="000A14CC" w:rsidP="000A14CC">
      <w:pPr>
        <w:ind w:left="-567" w:firstLine="708"/>
        <w:jc w:val="right"/>
        <w:rPr>
          <w:color w:val="FF0000"/>
        </w:rPr>
      </w:pPr>
    </w:p>
    <w:p w:rsidR="000A14CC" w:rsidRPr="00AC3A1A" w:rsidRDefault="000A14CC" w:rsidP="000A14CC">
      <w:pPr>
        <w:ind w:left="2265" w:firstLine="567"/>
        <w:rPr>
          <w:b/>
          <w:color w:val="FF0000"/>
          <w:sz w:val="28"/>
          <w:szCs w:val="28"/>
        </w:rPr>
      </w:pPr>
      <w:r w:rsidRPr="00AC3A1A">
        <w:rPr>
          <w:b/>
          <w:color w:val="FF0000"/>
          <w:sz w:val="28"/>
          <w:szCs w:val="28"/>
        </w:rPr>
        <w:t>Детские работы                                   Приложе</w:t>
      </w:r>
      <w:r>
        <w:rPr>
          <w:b/>
          <w:color w:val="FF0000"/>
          <w:sz w:val="28"/>
          <w:szCs w:val="28"/>
        </w:rPr>
        <w:t>ние 3</w:t>
      </w:r>
    </w:p>
    <w:p w:rsidR="000A14CC" w:rsidRPr="00AC3A1A" w:rsidRDefault="000A14CC" w:rsidP="000A14CC">
      <w:pPr>
        <w:ind w:left="-567" w:firstLine="708"/>
        <w:rPr>
          <w:b/>
          <w:sz w:val="28"/>
          <w:szCs w:val="28"/>
        </w:rPr>
      </w:pPr>
    </w:p>
    <w:p w:rsidR="000A14CC" w:rsidRDefault="000A14CC" w:rsidP="000A14CC">
      <w:pPr>
        <w:ind w:left="-567" w:firstLine="708"/>
      </w:pPr>
      <w:r>
        <w:rPr>
          <w:noProof/>
        </w:rPr>
        <w:pict>
          <v:rect id="_x0000_s1033" style="position:absolute;left:0;text-align:left;margin-left:-38.55pt;margin-top:6.35pt;width:303.75pt;height:218.25pt;z-index:-251656192" fillcolor="#f79646" strokecolor="#f79646" strokeweight="10pt">
            <v:stroke linestyle="thinThin"/>
            <v:shadow color="#868686"/>
          </v:rect>
        </w:pict>
      </w:r>
    </w:p>
    <w:p w:rsidR="000A14CC" w:rsidRDefault="000A14CC" w:rsidP="000A14CC">
      <w:pPr>
        <w:ind w:left="-567"/>
      </w:pPr>
      <w:r>
        <w:rPr>
          <w:noProof/>
        </w:rPr>
        <w:drawing>
          <wp:inline distT="0" distB="0" distL="0" distR="0">
            <wp:extent cx="3657600" cy="2590800"/>
            <wp:effectExtent l="19050" t="0" r="0" b="0"/>
            <wp:docPr id="2" name="Рисунок 2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 w:firstLine="708"/>
      </w:pPr>
    </w:p>
    <w:p w:rsidR="000A14CC" w:rsidRDefault="000A14CC" w:rsidP="000A14CC">
      <w:pPr>
        <w:ind w:left="-567"/>
      </w:pPr>
      <w:r>
        <w:rPr>
          <w:noProof/>
        </w:rPr>
        <w:pict>
          <v:rect id="_x0000_s1034" style="position:absolute;left:0;text-align:left;margin-left:109.95pt;margin-top:5.6pt;width:284.25pt;height:208.05pt;z-index:-251655168" fillcolor="#4bacc6" strokecolor="#4bacc6" strokeweight="10pt">
            <v:stroke linestyle="thinThin"/>
            <v:shadow color="#868686"/>
          </v:rect>
        </w:pict>
      </w:r>
      <w:r>
        <w:t xml:space="preserve">                              </w:t>
      </w:r>
    </w:p>
    <w:p w:rsidR="000A14CC" w:rsidRDefault="000A14CC" w:rsidP="000A14CC">
      <w:pPr>
        <w:ind w:left="-567"/>
        <w:rPr>
          <w:sz w:val="28"/>
          <w:szCs w:val="28"/>
        </w:rPr>
      </w:pPr>
      <w: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486150" cy="2419350"/>
            <wp:effectExtent l="19050" t="0" r="0" b="0"/>
            <wp:docPr id="3" name="Рисунок 3" descr="Untitled-Scanne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Scanned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CC" w:rsidRDefault="000A14CC" w:rsidP="000A14CC">
      <w:pPr>
        <w:ind w:left="-567"/>
        <w:rPr>
          <w:sz w:val="28"/>
          <w:szCs w:val="28"/>
        </w:rPr>
      </w:pPr>
    </w:p>
    <w:p w:rsidR="000A14CC" w:rsidRDefault="000A14CC" w:rsidP="000A14CC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244.95pt;margin-top:7.95pt;width:219pt;height:175.8pt;z-index:-251653120" fillcolor="#f79646" strokecolor="#f79646" strokeweight="10pt">
            <v:stroke linestyle="thinThin"/>
            <v:shadow color="#868686"/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1.95pt;margin-top:7.95pt;width:180pt;height:175.8pt;z-index:-251654144" fillcolor="#8064a2" strokecolor="#8064a2" strokeweight="10pt">
            <v:stroke linestyle="thinThin"/>
            <v:shadow color="#868686"/>
          </v:rect>
        </w:pict>
      </w:r>
    </w:p>
    <w:p w:rsidR="000A14CC" w:rsidRDefault="000A14CC" w:rsidP="000A14C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971675" cy="2000250"/>
            <wp:effectExtent l="19050" t="0" r="9525" b="0"/>
            <wp:docPr id="1" name="Рисунок 4" descr="DSC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26" b="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90800" cy="1943100"/>
            <wp:effectExtent l="19050" t="0" r="0" b="0"/>
            <wp:docPr id="7" name="Рисунок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47" t="8333" r="5661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CC" w:rsidRPr="00AC3A1A" w:rsidRDefault="000A14CC" w:rsidP="000A1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EB024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FF71A6" w:rsidRDefault="00FF71A6"/>
    <w:sectPr w:rsidR="00FF71A6" w:rsidSect="00CC53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EB" w:rsidRDefault="000A29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4CC">
      <w:rPr>
        <w:noProof/>
      </w:rPr>
      <w:t>1</w:t>
    </w:r>
    <w:r>
      <w:fldChar w:fldCharType="end"/>
    </w:r>
  </w:p>
  <w:p w:rsidR="00AD74EB" w:rsidRDefault="000A297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C2A"/>
    <w:multiLevelType w:val="hybridMultilevel"/>
    <w:tmpl w:val="0A9ED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CC"/>
    <w:rsid w:val="000A14CC"/>
    <w:rsid w:val="000A2972"/>
    <w:rsid w:val="00EF6B3E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2249</Characters>
  <Application>Microsoft Office Word</Application>
  <DocSecurity>0</DocSecurity>
  <Lines>18</Lines>
  <Paragraphs>5</Paragraphs>
  <ScaleCrop>false</ScaleCrop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2014-12-17T10:11:00Z</dcterms:created>
  <dcterms:modified xsi:type="dcterms:W3CDTF">2014-12-17T10:13:00Z</dcterms:modified>
</cp:coreProperties>
</file>