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C9" w:rsidRDefault="00A15DC9" w:rsidP="00217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предполагает в основном самостоятельную работу учащихся поэтому скорректировать эту работу легче всего в творческой проектной мастерской.</w:t>
      </w:r>
    </w:p>
    <w:p w:rsidR="00A15DC9" w:rsidRDefault="00A15DC9" w:rsidP="00217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годовой план работы творческой проектной мастерской.</w:t>
      </w:r>
    </w:p>
    <w:tbl>
      <w:tblPr>
        <w:tblStyle w:val="a6"/>
        <w:tblW w:w="0" w:type="auto"/>
        <w:tblLook w:val="04A0"/>
      </w:tblPr>
      <w:tblGrid>
        <w:gridCol w:w="445"/>
        <w:gridCol w:w="2397"/>
        <w:gridCol w:w="4336"/>
        <w:gridCol w:w="2393"/>
      </w:tblGrid>
      <w:tr w:rsidR="00A15DC9" w:rsidTr="00F049F4">
        <w:tc>
          <w:tcPr>
            <w:tcW w:w="392" w:type="dxa"/>
          </w:tcPr>
          <w:p w:rsidR="00A15DC9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A15DC9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и тема</w:t>
            </w:r>
          </w:p>
        </w:tc>
        <w:tc>
          <w:tcPr>
            <w:tcW w:w="4376" w:type="dxa"/>
          </w:tcPr>
          <w:p w:rsidR="00A15DC9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393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на ближайший месяц, осуществляемое членами мастерской с помощью ее руководителя</w:t>
            </w:r>
          </w:p>
        </w:tc>
      </w:tr>
      <w:tr w:rsidR="00A15DC9" w:rsidTr="00F049F4">
        <w:tc>
          <w:tcPr>
            <w:tcW w:w="392" w:type="dxa"/>
          </w:tcPr>
          <w:p w:rsidR="00A15DC9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Конец сентября – начало октября </w:t>
            </w:r>
          </w:p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«Проблема, цель и тема проекта»</w:t>
            </w:r>
          </w:p>
        </w:tc>
        <w:tc>
          <w:tcPr>
            <w:tcW w:w="4376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предложенных тем; выяснение проблем, которые будут решаться в рамках проектов; определение целей проектов; ожидаемых результатов; предполагаемых проектных продуктов; уточнение формулировки тем проектов.</w:t>
            </w:r>
          </w:p>
        </w:tc>
        <w:tc>
          <w:tcPr>
            <w:tcW w:w="2393" w:type="dxa"/>
          </w:tcPr>
          <w:p w:rsidR="00A15DC9" w:rsidRPr="00D76B56" w:rsidRDefault="00A15DC9" w:rsidP="0021742F">
            <w:pPr>
              <w:tabs>
                <w:tab w:val="left" w:pos="31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следующего месяца члены мастерской должны:</w:t>
            </w:r>
          </w:p>
          <w:p w:rsidR="00A15DC9" w:rsidRPr="00D76B56" w:rsidRDefault="00A15DC9" w:rsidP="0021742F">
            <w:pPr>
              <w:pStyle w:val="a7"/>
              <w:numPr>
                <w:ilvl w:val="0"/>
                <w:numId w:val="5"/>
              </w:numPr>
              <w:tabs>
                <w:tab w:val="left" w:pos="31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 имеющиеся у них ресурсы.</w:t>
            </w:r>
          </w:p>
          <w:p w:rsidR="00A15DC9" w:rsidRPr="00D76B56" w:rsidRDefault="00A15DC9" w:rsidP="0021742F">
            <w:pPr>
              <w:pStyle w:val="a7"/>
              <w:numPr>
                <w:ilvl w:val="0"/>
                <w:numId w:val="5"/>
              </w:numPr>
              <w:tabs>
                <w:tab w:val="left" w:pos="31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 каких ресурсов не хватает.</w:t>
            </w:r>
          </w:p>
          <w:p w:rsidR="00A15DC9" w:rsidRPr="00D76B56" w:rsidRDefault="00A15DC9" w:rsidP="0021742F">
            <w:pPr>
              <w:pStyle w:val="a7"/>
              <w:numPr>
                <w:ilvl w:val="0"/>
                <w:numId w:val="5"/>
              </w:numPr>
              <w:tabs>
                <w:tab w:val="left" w:pos="31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Обдумать где и как будут найдены недостающие ресурсы.</w:t>
            </w:r>
          </w:p>
          <w:p w:rsidR="00A15DC9" w:rsidRPr="00D76B56" w:rsidRDefault="00A15DC9" w:rsidP="0021742F">
            <w:pPr>
              <w:pStyle w:val="a7"/>
              <w:numPr>
                <w:ilvl w:val="0"/>
                <w:numId w:val="5"/>
              </w:numPr>
              <w:tabs>
                <w:tab w:val="left" w:pos="31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Обдумать примерный план работы над проектом.</w:t>
            </w:r>
          </w:p>
          <w:p w:rsidR="00A15DC9" w:rsidRPr="00D76B56" w:rsidRDefault="00A15DC9" w:rsidP="0021742F">
            <w:pPr>
              <w:pStyle w:val="a7"/>
              <w:numPr>
                <w:ilvl w:val="0"/>
                <w:numId w:val="5"/>
              </w:numPr>
              <w:tabs>
                <w:tab w:val="left" w:pos="313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Начать сбор информации по теме проекта.</w:t>
            </w:r>
          </w:p>
        </w:tc>
      </w:tr>
      <w:tr w:rsidR="00A15DC9" w:rsidTr="00F049F4">
        <w:tc>
          <w:tcPr>
            <w:tcW w:w="392" w:type="dxa"/>
          </w:tcPr>
          <w:p w:rsidR="00A15DC9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 октября</w:t>
            </w:r>
          </w:p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«Критерии оценивания проекта»</w:t>
            </w:r>
          </w:p>
        </w:tc>
        <w:tc>
          <w:tcPr>
            <w:tcW w:w="4376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с критериями и технологией оценивания проектов. Обсуждение формулировок, уточнение значение терминов, обсуждение текущей работы осуществляемо в </w:t>
            </w: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октябре. </w:t>
            </w:r>
          </w:p>
        </w:tc>
        <w:tc>
          <w:tcPr>
            <w:tcW w:w="2393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Продолжить начатую работу.(см. выше)</w:t>
            </w:r>
          </w:p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Еще раз просмотреть критерии </w:t>
            </w: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оценивания и в течение недели внеси предложения.</w:t>
            </w:r>
          </w:p>
        </w:tc>
      </w:tr>
      <w:tr w:rsidR="00A15DC9" w:rsidTr="00F049F4">
        <w:tc>
          <w:tcPr>
            <w:tcW w:w="392" w:type="dxa"/>
          </w:tcPr>
          <w:p w:rsidR="00A15DC9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«Утверждение темы проекта, типа проекта, плана работы»</w:t>
            </w:r>
          </w:p>
        </w:tc>
        <w:tc>
          <w:tcPr>
            <w:tcW w:w="4376" w:type="dxa"/>
          </w:tcPr>
          <w:p w:rsidR="00A15DC9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окончательных формулировок тем проектов; обоснование проблем проектов; уточнение типов проектов.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окончательным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вариантом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критериев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2393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Продолжить сбор информации, начать проведения опытов, экспериментов, опросов (если это необходимо), начать работу по созданию проектного продукта. </w:t>
            </w:r>
          </w:p>
        </w:tc>
      </w:tr>
      <w:tr w:rsidR="00A15DC9" w:rsidTr="00F049F4">
        <w:tc>
          <w:tcPr>
            <w:tcW w:w="392" w:type="dxa"/>
          </w:tcPr>
          <w:p w:rsidR="00A15DC9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</w:p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«Итоги предзащиты проекта»</w:t>
            </w:r>
          </w:p>
        </w:tc>
        <w:tc>
          <w:tcPr>
            <w:tcW w:w="4376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Обсуждения итогов предзащит проектов, внесение корректировок в соответствии  с рекомендациями. Отчет о сборе информации, проведение экспериментальной части( где необходимо)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возникших трудностей и возможностей их преодоления.</w:t>
            </w:r>
          </w:p>
        </w:tc>
        <w:tc>
          <w:tcPr>
            <w:tcW w:w="2393" w:type="dxa"/>
          </w:tcPr>
          <w:p w:rsidR="00A15DC9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Внести необходимые поправки  работу над проектом, ели это будет рекомендовано на предзащите.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собранной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информации, продолжение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созданием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проектногопродукта.</w:t>
            </w:r>
          </w:p>
        </w:tc>
      </w:tr>
      <w:tr w:rsidR="00A15DC9" w:rsidTr="00F049F4">
        <w:tc>
          <w:tcPr>
            <w:tcW w:w="392" w:type="dxa"/>
          </w:tcPr>
          <w:p w:rsidR="00A15DC9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«Работа над письменной частью проекта»</w:t>
            </w:r>
          </w:p>
        </w:tc>
        <w:tc>
          <w:tcPr>
            <w:tcW w:w="4376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ходе работы. Обсуждение возникших проблем и способов их преодоления. Уточнения соблюдения плана и графика работы над проектом. Ознакомление с требованиями к письменной части проекта.</w:t>
            </w:r>
          </w:p>
        </w:tc>
        <w:tc>
          <w:tcPr>
            <w:tcW w:w="2393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Завершение работы над проектным продуктом, начало работы над письменной частью проекта.</w:t>
            </w:r>
          </w:p>
        </w:tc>
      </w:tr>
      <w:tr w:rsidR="00A15DC9" w:rsidTr="00F049F4">
        <w:tc>
          <w:tcPr>
            <w:tcW w:w="392" w:type="dxa"/>
          </w:tcPr>
          <w:p w:rsidR="00A15DC9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«Письменная часть проекта».</w:t>
            </w:r>
          </w:p>
        </w:tc>
        <w:tc>
          <w:tcPr>
            <w:tcW w:w="4376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хода работы над письменной частью проекта с опорой на критерии оценивания. Ознакомление с рекомендациями по проведению </w:t>
            </w: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защиты проекта и презентации проектного продукта.</w:t>
            </w:r>
          </w:p>
        </w:tc>
        <w:tc>
          <w:tcPr>
            <w:tcW w:w="2393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Завершение работы над письменной частью проекта. Подготовка к защите </w:t>
            </w: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проекта. Репетиция защит.</w:t>
            </w:r>
          </w:p>
        </w:tc>
      </w:tr>
      <w:tr w:rsidR="00A15DC9" w:rsidTr="00F049F4">
        <w:tc>
          <w:tcPr>
            <w:tcW w:w="392" w:type="dxa"/>
          </w:tcPr>
          <w:p w:rsidR="00A15DC9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«Подведение итогов защиты проекта»</w:t>
            </w:r>
          </w:p>
        </w:tc>
        <w:tc>
          <w:tcPr>
            <w:tcW w:w="4376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участников с индивидуальными результатами защиты проектов. Обсуждение плюсов и минусов работы каждого участника проектной группы. Выдвижение лучшего проекта на школьный и городской конкурс.</w:t>
            </w:r>
          </w:p>
        </w:tc>
        <w:tc>
          <w:tcPr>
            <w:tcW w:w="2393" w:type="dxa"/>
          </w:tcPr>
          <w:p w:rsidR="00A15DC9" w:rsidRPr="00D76B56" w:rsidRDefault="00A15DC9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 результатов работы, обдумывание планов на следующий год, внесение предложений, подготовка к городскому конкурсу проектов.</w:t>
            </w:r>
          </w:p>
        </w:tc>
      </w:tr>
    </w:tbl>
    <w:p w:rsidR="009860B0" w:rsidRPr="0060405B" w:rsidRDefault="009860B0" w:rsidP="00217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60B0" w:rsidRPr="0060405B" w:rsidRDefault="009860B0" w:rsidP="00217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05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значение в работе с детьми играет ситуация успеха. Успех обучения тесно связан с умением мыслить, а мыслить человек начинает тогда, когда у него возникает потребность что-либо понять. Ситуация успеха –это  состояние удовлетворенности от того, что результат, к которому стремилась личность в своей деятельности, достигнут.</w:t>
      </w:r>
    </w:p>
    <w:p w:rsidR="009860B0" w:rsidRPr="0060405B" w:rsidRDefault="009860B0" w:rsidP="0021742F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презентации проекта, не зависимо от результата, нужно обязательно похвалить детей, найти и показать все «плюсы», сравнить результат с прошлым и только таким образом оценить проект. </w:t>
      </w:r>
    </w:p>
    <w:p w:rsidR="0010406D" w:rsidRDefault="0010406D" w:rsidP="0010406D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60B0" w:rsidRPr="00B000F0" w:rsidRDefault="0010406D" w:rsidP="0010406D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9860B0" w:rsidRPr="00B00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Создание</w:t>
      </w:r>
      <w:r w:rsidR="00F36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860B0" w:rsidRPr="00B00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успешно</w:t>
      </w:r>
      <w:r w:rsidR="00F36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860B0" w:rsidRPr="00B00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действующих</w:t>
      </w:r>
      <w:r w:rsidR="00F36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860B0" w:rsidRPr="00B00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групп</w:t>
      </w:r>
    </w:p>
    <w:p w:rsidR="0010406D" w:rsidRDefault="0010406D" w:rsidP="00217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5DC9" w:rsidRPr="0060405B" w:rsidRDefault="00A15DC9" w:rsidP="002174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личности – это результат коллективно осуществляемого общественного дела, то есть процесса обучения, в котором есть место и индивидуальной, и групповой и коллективной работе. При выполнения заданий по проекту они часто получаются разно уровневыми.Сложность на первом этапе проекта является психологическая </w:t>
      </w:r>
      <w:r w:rsidR="00B000F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помощьдетям в том , чтобы они могли поверить в себя. Состав группы может меняться перед началом работы над новым проектом, но до окончания работы необходимо сохранить состав неизменным. Предпочтительное количество участников группы до 6 человек. Желательно приступая к новому проекту, менять роли в группе, хотя иногда удачно приживается именно работа в одной категории. Что свидетельствует об устойчивых интересах ребенка. Необходимо сочетать индивидуальные и коллективные формы работы.</w:t>
      </w:r>
    </w:p>
    <w:p w:rsidR="0010406D" w:rsidRDefault="0010406D" w:rsidP="0010406D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76B56" w:rsidRPr="00B000F0" w:rsidRDefault="0010406D" w:rsidP="0010406D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76B56" w:rsidRPr="00B000F0">
        <w:rPr>
          <w:rFonts w:ascii="Times New Roman" w:hAnsi="Times New Roman" w:cs="Times New Roman"/>
          <w:b/>
          <w:sz w:val="24"/>
          <w:szCs w:val="24"/>
        </w:rPr>
        <w:t>Анализ</w:t>
      </w:r>
      <w:r w:rsidR="00F363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76B56" w:rsidRPr="00B000F0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F363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10406D" w:rsidRDefault="0010406D" w:rsidP="0021742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3245" w:rsidRDefault="00B13EC1" w:rsidP="00217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04B4">
        <w:rPr>
          <w:rFonts w:ascii="Times New Roman" w:hAnsi="Times New Roman" w:cs="Times New Roman"/>
          <w:sz w:val="24"/>
          <w:szCs w:val="24"/>
        </w:rPr>
        <w:lastRenderedPageBreak/>
        <w:t xml:space="preserve">«Исследования, проведенные в лаборатории «Психология профессионального развития учителя» под руководством Л.М. Митиной, дали возможность установить прямую связь интеллектуальных функций учителей и их учеников.Сравнение результатов тестирования учащихся 9-х классов (90 человек) и обучающих их педагогов (50 учителей) (по методике УИТ СПЧ, разработанной И.М. Дашковой, Н.А. Курганским, В.А. Федоровой), показал наличие закономерности связи интеллектуальных функций учащихся и их педагогов (см. рис.1) </w:t>
      </w:r>
    </w:p>
    <w:p w:rsidR="00B13EC1" w:rsidRPr="002A04B4" w:rsidRDefault="00B13EC1" w:rsidP="00217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04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347" cy="15240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021" cy="1525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EC1" w:rsidRPr="002A04B4" w:rsidRDefault="00B13EC1" w:rsidP="002174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04B4">
        <w:rPr>
          <w:rFonts w:ascii="Times New Roman" w:hAnsi="Times New Roman" w:cs="Times New Roman"/>
          <w:i/>
          <w:sz w:val="24"/>
          <w:szCs w:val="24"/>
        </w:rPr>
        <w:t>Рисунок 1. Номера субтестов: 1 – информированность, 2 – гибкость восприятия, 3 – скорость восприятия, 4 – математическое мышление, 5</w:t>
      </w:r>
      <w:r w:rsidR="0010406D">
        <w:rPr>
          <w:rFonts w:ascii="Times New Roman" w:hAnsi="Times New Roman" w:cs="Times New Roman"/>
          <w:i/>
          <w:sz w:val="24"/>
          <w:szCs w:val="24"/>
        </w:rPr>
        <w:t>–</w:t>
      </w:r>
      <w:r w:rsidRPr="002A04B4">
        <w:rPr>
          <w:rFonts w:ascii="Times New Roman" w:hAnsi="Times New Roman" w:cs="Times New Roman"/>
          <w:i/>
          <w:sz w:val="24"/>
          <w:szCs w:val="24"/>
        </w:rPr>
        <w:t xml:space="preserve"> способность к умозаключению, 6 – гибкость мышления, 7 – комбинаторно-логическое мышление, 8 – индуктивное мышление, 9 – дедуктивное мышление, 10 – образное мышление, 11 – эффективность процессов памяти, а также выносливость к умственной нагрузке.</w:t>
      </w:r>
    </w:p>
    <w:p w:rsidR="00B13EC1" w:rsidRPr="002A04B4" w:rsidRDefault="00B13EC1" w:rsidP="0021742F">
      <w:pPr>
        <w:spacing w:after="0" w:line="36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2A04B4">
        <w:rPr>
          <w:rFonts w:ascii="Times New Roman" w:hAnsi="Times New Roman" w:cs="Times New Roman"/>
          <w:bCs/>
          <w:iCs/>
          <w:sz w:val="24"/>
          <w:szCs w:val="24"/>
        </w:rPr>
        <w:t>Наиболее развитыми интеллектуальными функциями у учеников и педагогов</w:t>
      </w:r>
      <w:r w:rsidRPr="002A04B4">
        <w:rPr>
          <w:rFonts w:ascii="Times New Roman" w:hAnsi="Times New Roman" w:cs="Times New Roman"/>
          <w:sz w:val="24"/>
          <w:szCs w:val="24"/>
        </w:rPr>
        <w:t xml:space="preserve"> оказались: </w:t>
      </w:r>
      <w:r w:rsidRPr="002A04B4">
        <w:rPr>
          <w:rFonts w:ascii="Times New Roman" w:hAnsi="Times New Roman" w:cs="Times New Roman"/>
          <w:iCs/>
          <w:sz w:val="24"/>
          <w:szCs w:val="24"/>
        </w:rPr>
        <w:t xml:space="preserve">скорость восприятия речевого материала (3), умение строить умозаключения (5), чувство языка, комбинаторно-логическое мышление (7), образное мышление (10), эффективность процессов памяти, выносливость к умственной нагрузке (11). </w:t>
      </w:r>
      <w:r w:rsidRPr="002A04B4">
        <w:rPr>
          <w:rFonts w:ascii="Times New Roman" w:hAnsi="Times New Roman" w:cs="Times New Roman"/>
          <w:bCs/>
          <w:iCs/>
          <w:sz w:val="24"/>
          <w:szCs w:val="24"/>
        </w:rPr>
        <w:t xml:space="preserve">Наименее развитыми интеллектуальными функциями: </w:t>
      </w:r>
      <w:r w:rsidRPr="002A04B4">
        <w:rPr>
          <w:rFonts w:ascii="Times New Roman" w:hAnsi="Times New Roman" w:cs="Times New Roman"/>
          <w:iCs/>
          <w:sz w:val="24"/>
          <w:szCs w:val="24"/>
        </w:rPr>
        <w:t>гибкость восприятия (2), гибкость мышления (6).</w:t>
      </w:r>
      <w:r w:rsidRPr="002A04B4">
        <w:rPr>
          <w:rFonts w:ascii="Times New Roman" w:hAnsi="Times New Roman" w:cs="Times New Roman"/>
          <w:sz w:val="24"/>
          <w:szCs w:val="24"/>
        </w:rPr>
        <w:t xml:space="preserve"> Таким образом, у педагогов и их учеников одни и те же интеллектуальные функции находятся в прямой зависимости – те интеллектуальные функции, которые хорошо (плохо) развиты у учителей, также хорошо (плохо) развиты у их учеников.</w:t>
      </w:r>
    </w:p>
    <w:p w:rsidR="00B13EC1" w:rsidRPr="002A04B4" w:rsidRDefault="00B13EC1" w:rsidP="0021742F">
      <w:pPr>
        <w:pStyle w:val="a3"/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2A04B4">
        <w:rPr>
          <w:rFonts w:ascii="Times New Roman" w:hAnsi="Times New Roman" w:cs="Times New Roman"/>
          <w:sz w:val="24"/>
          <w:szCs w:val="24"/>
          <w:lang w:val="ru-RU"/>
        </w:rPr>
        <w:t xml:space="preserve">В 2009 г. аналогичную тенденцию нам удалось выявить в ходе исследования креативности учителей и их учащихся (по тесту Е. Торренса). В тестировании приняли участие 41 учитель и 173 учащихся общеобразовательных школ г. Южно-Сахалинска. Исследование было </w:t>
      </w:r>
      <w:r w:rsidRPr="002A04B4">
        <w:rPr>
          <w:rFonts w:ascii="Times New Roman" w:hAnsi="Times New Roman" w:cs="Times New Roman"/>
          <w:sz w:val="24"/>
          <w:szCs w:val="24"/>
          <w:u w:val="single"/>
          <w:lang w:val="ru-RU"/>
        </w:rPr>
        <w:t>проведено И.В. Самариной, слушателем направления ДПО по программе «Социальная педагогика, психология»  СОИПиПКК под руководством Е.В. Нагиевой.</w:t>
      </w:r>
      <w:r w:rsidRPr="002A04B4">
        <w:rPr>
          <w:rFonts w:ascii="Times New Roman" w:hAnsi="Times New Roman" w:cs="Times New Roman"/>
          <w:sz w:val="24"/>
          <w:szCs w:val="24"/>
          <w:lang w:val="ru-RU"/>
        </w:rPr>
        <w:t xml:space="preserve"> Сравнительный анализ позволил установить прямую зависимость между уровнем развития креативности учителя и его учеников, т.е. чем выше был уровень развития креативности учителя, тем выше уровень развития креативности у его учеников.  </w:t>
      </w:r>
      <w:r w:rsidRPr="002A04B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Это </w:t>
      </w:r>
      <w:r w:rsidRPr="002A04B4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свидетельствует об их способности нестандартно решать обычные проблемы, продуктивно мыслить, обостренно воспринимать недостатки и пробелы в знаниях.</w:t>
      </w:r>
    </w:p>
    <w:p w:rsidR="00B13EC1" w:rsidRPr="002A04B4" w:rsidRDefault="00B13EC1" w:rsidP="0021742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04B4">
        <w:rPr>
          <w:rFonts w:ascii="Times New Roman" w:hAnsi="Times New Roman" w:cs="Times New Roman"/>
          <w:sz w:val="24"/>
          <w:szCs w:val="24"/>
          <w:lang w:val="ru-RU"/>
        </w:rPr>
        <w:t>Кроме этого, при проведении качественного анализа, где изучались способы выполнения рисунков учениками и учителям, была выявлена следующая закономерность – большинство учеников в классах, дорисовывая незаконченные фигурки, повторяли за своим учителем конкретный способ выполнения рисунков. Так, например, большинство учащихся 8-го класса выполнили рисунки  лица (86% учащихся), горы (63% учащихся) и дерева (45% учащихся) аналогично тому, как это сделал их учитель (См. рис. 2,3,4). В 9-ом классе большинство учащихся демонстрирует совпадение собственных идей выполнения буквы (68% учащихся) и горы (72% учащихся) с идеей учителя (См. рис. 5,6).</w:t>
      </w:r>
    </w:p>
    <w:tbl>
      <w:tblPr>
        <w:tblW w:w="0" w:type="auto"/>
        <w:tblLook w:val="01E0"/>
      </w:tblPr>
      <w:tblGrid>
        <w:gridCol w:w="1101"/>
        <w:gridCol w:w="971"/>
        <w:gridCol w:w="1013"/>
        <w:gridCol w:w="284"/>
        <w:gridCol w:w="1134"/>
        <w:gridCol w:w="1146"/>
      </w:tblGrid>
      <w:tr w:rsidR="00B13EC1" w:rsidRPr="002A04B4" w:rsidTr="00F049F4">
        <w:trPr>
          <w:gridAfter w:val="3"/>
          <w:wAfter w:w="2564" w:type="dxa"/>
          <w:trHeight w:val="352"/>
        </w:trPr>
        <w:tc>
          <w:tcPr>
            <w:tcW w:w="1101" w:type="dxa"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sz w:val="24"/>
                <w:szCs w:val="24"/>
              </w:rPr>
              <w:t>Стимул</w:t>
            </w:r>
          </w:p>
        </w:tc>
        <w:tc>
          <w:tcPr>
            <w:tcW w:w="1984" w:type="dxa"/>
            <w:gridSpan w:val="2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учителя</w:t>
            </w:r>
          </w:p>
        </w:tc>
      </w:tr>
      <w:tr w:rsidR="00B13EC1" w:rsidRPr="002A04B4" w:rsidTr="00F049F4">
        <w:trPr>
          <w:gridAfter w:val="3"/>
          <w:wAfter w:w="2564" w:type="dxa"/>
          <w:trHeight w:val="699"/>
        </w:trPr>
        <w:tc>
          <w:tcPr>
            <w:tcW w:w="1101" w:type="dxa"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4970" cy="3556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0685" cy="3556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EC1" w:rsidRPr="002A04B4" w:rsidTr="00F049F4">
        <w:trPr>
          <w:trHeight w:val="204"/>
        </w:trPr>
        <w:tc>
          <w:tcPr>
            <w:tcW w:w="5649" w:type="dxa"/>
            <w:gridSpan w:val="6"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учеников</w:t>
            </w:r>
          </w:p>
        </w:tc>
      </w:tr>
      <w:tr w:rsidR="00B13EC1" w:rsidRPr="002A04B4" w:rsidTr="00F049F4">
        <w:trPr>
          <w:trHeight w:val="831"/>
        </w:trPr>
        <w:tc>
          <w:tcPr>
            <w:tcW w:w="1101" w:type="dxa"/>
          </w:tcPr>
          <w:p w:rsidR="00B13EC1" w:rsidRPr="002A04B4" w:rsidRDefault="00B13EC1" w:rsidP="002174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4345" cy="41783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45770" cy="37846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  <w:gridSpan w:val="2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6400" cy="37274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9255" cy="36703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41783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EC1" w:rsidRDefault="00B13EC1" w:rsidP="002174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04B4">
        <w:rPr>
          <w:rFonts w:ascii="Times New Roman" w:hAnsi="Times New Roman" w:cs="Times New Roman"/>
          <w:i/>
          <w:sz w:val="24"/>
          <w:szCs w:val="24"/>
        </w:rPr>
        <w:t>Рисунок 2</w:t>
      </w:r>
    </w:p>
    <w:p w:rsidR="00B661D6" w:rsidRPr="002A04B4" w:rsidRDefault="00B661D6" w:rsidP="002174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148"/>
        <w:gridCol w:w="622"/>
        <w:gridCol w:w="417"/>
        <w:gridCol w:w="1297"/>
        <w:gridCol w:w="283"/>
        <w:gridCol w:w="851"/>
        <w:gridCol w:w="1146"/>
      </w:tblGrid>
      <w:tr w:rsidR="00B13EC1" w:rsidRPr="002A04B4" w:rsidTr="00F049F4">
        <w:trPr>
          <w:gridAfter w:val="2"/>
          <w:wAfter w:w="1997" w:type="dxa"/>
          <w:trHeight w:val="282"/>
        </w:trPr>
        <w:tc>
          <w:tcPr>
            <w:tcW w:w="1770" w:type="dxa"/>
            <w:gridSpan w:val="2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sz w:val="24"/>
                <w:szCs w:val="24"/>
              </w:rPr>
              <w:t>Стимул</w:t>
            </w:r>
          </w:p>
        </w:tc>
        <w:tc>
          <w:tcPr>
            <w:tcW w:w="1997" w:type="dxa"/>
            <w:gridSpan w:val="3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учителя</w:t>
            </w:r>
          </w:p>
        </w:tc>
      </w:tr>
      <w:tr w:rsidR="00B13EC1" w:rsidRPr="002A04B4" w:rsidTr="00F049F4">
        <w:trPr>
          <w:gridAfter w:val="2"/>
          <w:wAfter w:w="1997" w:type="dxa"/>
          <w:trHeight w:val="282"/>
        </w:trPr>
        <w:tc>
          <w:tcPr>
            <w:tcW w:w="1770" w:type="dxa"/>
            <w:gridSpan w:val="2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00685" cy="38354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7" w:type="dxa"/>
            <w:gridSpan w:val="3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19430" cy="42354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EC1" w:rsidRPr="002A04B4" w:rsidTr="00F049F4">
        <w:trPr>
          <w:trHeight w:val="204"/>
        </w:trPr>
        <w:tc>
          <w:tcPr>
            <w:tcW w:w="5764" w:type="dxa"/>
            <w:gridSpan w:val="7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учеников</w:t>
            </w:r>
          </w:p>
        </w:tc>
      </w:tr>
      <w:tr w:rsidR="00B13EC1" w:rsidRPr="002A04B4" w:rsidTr="00F049F4">
        <w:trPr>
          <w:trHeight w:val="831"/>
        </w:trPr>
        <w:tc>
          <w:tcPr>
            <w:tcW w:w="1148" w:type="dxa"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5945" cy="49085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9" w:type="dxa"/>
            <w:gridSpan w:val="2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2285" cy="57594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96570" cy="53086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8800" cy="49085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04B4" w:rsidRDefault="002A04B4" w:rsidP="002174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A04B4" w:rsidRDefault="002A04B4" w:rsidP="002174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13EC1" w:rsidRDefault="00B13EC1" w:rsidP="002174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04B4">
        <w:rPr>
          <w:rFonts w:ascii="Times New Roman" w:hAnsi="Times New Roman" w:cs="Times New Roman"/>
          <w:i/>
          <w:sz w:val="24"/>
          <w:szCs w:val="24"/>
        </w:rPr>
        <w:t>Рисунок 3</w:t>
      </w:r>
    </w:p>
    <w:p w:rsidR="00B661D6" w:rsidRPr="002A04B4" w:rsidRDefault="00B661D6" w:rsidP="002174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101"/>
        <w:gridCol w:w="996"/>
        <w:gridCol w:w="1013"/>
        <w:gridCol w:w="284"/>
        <w:gridCol w:w="862"/>
        <w:gridCol w:w="272"/>
        <w:gridCol w:w="1146"/>
        <w:gridCol w:w="1146"/>
      </w:tblGrid>
      <w:tr w:rsidR="00B13EC1" w:rsidRPr="002A04B4" w:rsidTr="00F049F4">
        <w:trPr>
          <w:gridAfter w:val="3"/>
          <w:wAfter w:w="2564" w:type="dxa"/>
          <w:trHeight w:val="352"/>
        </w:trPr>
        <w:tc>
          <w:tcPr>
            <w:tcW w:w="1101" w:type="dxa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sz w:val="24"/>
                <w:szCs w:val="24"/>
              </w:rPr>
              <w:t>Стимул</w:t>
            </w:r>
          </w:p>
        </w:tc>
        <w:tc>
          <w:tcPr>
            <w:tcW w:w="2009" w:type="dxa"/>
            <w:gridSpan w:val="2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учителя</w:t>
            </w:r>
          </w:p>
        </w:tc>
        <w:tc>
          <w:tcPr>
            <w:tcW w:w="1146" w:type="dxa"/>
            <w:gridSpan w:val="2"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C1" w:rsidRPr="002A04B4" w:rsidTr="00F049F4">
        <w:trPr>
          <w:gridAfter w:val="3"/>
          <w:wAfter w:w="2564" w:type="dxa"/>
          <w:trHeight w:val="699"/>
        </w:trPr>
        <w:tc>
          <w:tcPr>
            <w:tcW w:w="1101" w:type="dxa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2285" cy="42354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  <w:gridSpan w:val="2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3885" cy="42354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gridSpan w:val="2"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B13EC1" w:rsidRPr="002A04B4" w:rsidTr="00F049F4">
        <w:trPr>
          <w:trHeight w:val="204"/>
        </w:trPr>
        <w:tc>
          <w:tcPr>
            <w:tcW w:w="5674" w:type="dxa"/>
            <w:gridSpan w:val="7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Варианты учеников</w:t>
            </w:r>
          </w:p>
        </w:tc>
        <w:tc>
          <w:tcPr>
            <w:tcW w:w="1146" w:type="dxa"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EC1" w:rsidRPr="002A04B4" w:rsidTr="00F049F4">
        <w:trPr>
          <w:trHeight w:val="831"/>
        </w:trPr>
        <w:tc>
          <w:tcPr>
            <w:tcW w:w="1101" w:type="dxa"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19430" cy="46291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74345" cy="4235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dxa"/>
            <w:gridSpan w:val="2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9600" cy="46291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42354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8000" cy="46291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80060" cy="46291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EC1" w:rsidRDefault="00B13EC1" w:rsidP="002174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04B4">
        <w:rPr>
          <w:rFonts w:ascii="Times New Roman" w:hAnsi="Times New Roman" w:cs="Times New Roman"/>
          <w:i/>
          <w:sz w:val="24"/>
          <w:szCs w:val="24"/>
        </w:rPr>
        <w:t>Рисунок 4</w:t>
      </w:r>
    </w:p>
    <w:p w:rsidR="00B661D6" w:rsidRDefault="00B661D6" w:rsidP="002174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661D6" w:rsidRDefault="00B661D6" w:rsidP="002174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661D6" w:rsidRPr="002A04B4" w:rsidRDefault="00B661D6" w:rsidP="002174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1384"/>
        <w:gridCol w:w="1418"/>
        <w:gridCol w:w="141"/>
        <w:gridCol w:w="1276"/>
        <w:gridCol w:w="1064"/>
        <w:gridCol w:w="1346"/>
      </w:tblGrid>
      <w:tr w:rsidR="00B13EC1" w:rsidRPr="002A04B4" w:rsidTr="00F049F4">
        <w:trPr>
          <w:gridAfter w:val="3"/>
          <w:wAfter w:w="3686" w:type="dxa"/>
          <w:trHeight w:val="352"/>
        </w:trPr>
        <w:tc>
          <w:tcPr>
            <w:tcW w:w="1384" w:type="dxa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sz w:val="24"/>
                <w:szCs w:val="24"/>
              </w:rPr>
              <w:t>Стимул</w:t>
            </w:r>
          </w:p>
        </w:tc>
        <w:tc>
          <w:tcPr>
            <w:tcW w:w="1559" w:type="dxa"/>
            <w:gridSpan w:val="2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учителя</w:t>
            </w:r>
          </w:p>
        </w:tc>
      </w:tr>
      <w:tr w:rsidR="00B13EC1" w:rsidRPr="002A04B4" w:rsidTr="00F049F4">
        <w:trPr>
          <w:gridAfter w:val="3"/>
          <w:wAfter w:w="3686" w:type="dxa"/>
          <w:trHeight w:val="639"/>
        </w:trPr>
        <w:tc>
          <w:tcPr>
            <w:tcW w:w="1384" w:type="dxa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57200" cy="3835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89255" cy="3835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EC1" w:rsidRPr="002A04B4" w:rsidTr="00F049F4">
        <w:trPr>
          <w:trHeight w:val="415"/>
        </w:trPr>
        <w:tc>
          <w:tcPr>
            <w:tcW w:w="6629" w:type="dxa"/>
            <w:gridSpan w:val="6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учеников</w:t>
            </w:r>
          </w:p>
        </w:tc>
      </w:tr>
      <w:tr w:rsidR="00B13EC1" w:rsidRPr="002A04B4" w:rsidTr="00F049F4">
        <w:trPr>
          <w:trHeight w:val="785"/>
        </w:trPr>
        <w:tc>
          <w:tcPr>
            <w:tcW w:w="1384" w:type="dxa"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90855" cy="406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13715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19430" cy="4743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9430" cy="406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hideMark/>
          </w:tcPr>
          <w:p w:rsidR="00B13EC1" w:rsidRPr="002A04B4" w:rsidRDefault="00B13EC1" w:rsidP="0021742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4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74345" cy="4743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EC1" w:rsidRPr="002A04B4" w:rsidRDefault="00B13EC1" w:rsidP="002174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A04B4">
        <w:rPr>
          <w:rFonts w:ascii="Times New Roman" w:hAnsi="Times New Roman" w:cs="Times New Roman"/>
          <w:i/>
          <w:sz w:val="24"/>
          <w:szCs w:val="24"/>
        </w:rPr>
        <w:t>Рисунок 5</w:t>
      </w:r>
    </w:p>
    <w:p w:rsidR="00B13EC1" w:rsidRPr="002A04B4" w:rsidRDefault="00B13EC1" w:rsidP="00217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04B4">
        <w:rPr>
          <w:rFonts w:ascii="Times New Roman" w:hAnsi="Times New Roman" w:cs="Times New Roman"/>
          <w:sz w:val="24"/>
          <w:szCs w:val="24"/>
        </w:rPr>
        <w:t>Нам также удалось установить, что чем выше уровень  креативности учителя, тем большее количество его учащихся свободно объединяют в единую сюжетную линию различные дорисованные ими фигурки, подобно тому, как это делает учитель. Приведенные факты убедительно доказывают, что креативность учителя и его учеников находятся в прямой зависимости.</w:t>
      </w:r>
    </w:p>
    <w:p w:rsidR="00B13EC1" w:rsidRPr="002A04B4" w:rsidRDefault="00B13EC1" w:rsidP="00217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04B4">
        <w:rPr>
          <w:rFonts w:ascii="Times New Roman" w:hAnsi="Times New Roman" w:cs="Times New Roman"/>
          <w:sz w:val="24"/>
          <w:szCs w:val="24"/>
        </w:rPr>
        <w:t xml:space="preserve">Ученым удалось установить, да и практика это показывает ежедневно, что только если сам учитель обладает высоким творческим потенциалом, то его способные, творчески развитые ученики добиваются блистательных успехов. Если учитель сам «находится где-то внизу шкалы «творческие способности», то школьники с яркими творческими способностями не раскрываются, не реализуют своих возможностей. Однако ученики с менее развитыми творческими способностями оказываются более успешными и имеют более высокие академические достижения именно у учителей с невысоким уровнем творческих способностей, а у учителя с высоким творческим потенциалом такие учащиеся оказываются в «загоне». Таким образом, ученые пришли к выводу, что учитель вольно или невольно оказывает предпочтение тому психологическому типу учащихся, к которому принадлежит сампо уровню развития творческих способностей. Вышесказанное позволяет однозначно ответить на вопрос «Может ли учитель научить тому, чем не владеет сам?» </w:t>
      </w:r>
      <w:r w:rsidR="0043686D">
        <w:rPr>
          <w:rFonts w:ascii="Times New Roman" w:hAnsi="Times New Roman" w:cs="Times New Roman"/>
          <w:sz w:val="24"/>
          <w:szCs w:val="24"/>
        </w:rPr>
        <w:t>–</w:t>
      </w:r>
      <w:r w:rsidRPr="002A04B4">
        <w:rPr>
          <w:rFonts w:ascii="Times New Roman" w:hAnsi="Times New Roman" w:cs="Times New Roman"/>
          <w:sz w:val="24"/>
          <w:szCs w:val="24"/>
        </w:rPr>
        <w:t xml:space="preserve"> НЕТ, НЕ МОЖЕТ! Важнейшей задачей педагогической деятельности является развитие </w:t>
      </w:r>
      <w:r w:rsidRPr="002A04B4">
        <w:rPr>
          <w:rFonts w:ascii="Times New Roman" w:hAnsi="Times New Roman" w:cs="Times New Roman"/>
          <w:sz w:val="24"/>
          <w:szCs w:val="24"/>
        </w:rPr>
        <w:lastRenderedPageBreak/>
        <w:t>учащихся. Но полноценно развивать учащегося может лишь тот учитель, который сам находится в процессе саморазвития»</w:t>
      </w:r>
      <w:r w:rsidRPr="002A04B4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2A0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0F0" w:rsidRPr="002A04B4" w:rsidRDefault="00B13EC1" w:rsidP="00217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04B4">
        <w:rPr>
          <w:rFonts w:ascii="Times New Roman" w:hAnsi="Times New Roman" w:cs="Times New Roman"/>
          <w:sz w:val="24"/>
          <w:szCs w:val="24"/>
        </w:rPr>
        <w:t>Работая в МБОУ гимназия№1 им А.С. Пушкина</w:t>
      </w:r>
      <w:r w:rsidR="00C34E68" w:rsidRPr="002A04B4">
        <w:rPr>
          <w:rFonts w:ascii="Times New Roman" w:hAnsi="Times New Roman" w:cs="Times New Roman"/>
          <w:sz w:val="24"/>
          <w:szCs w:val="24"/>
        </w:rPr>
        <w:t>,</w:t>
      </w:r>
      <w:r w:rsidRPr="002A04B4">
        <w:rPr>
          <w:rFonts w:ascii="Times New Roman" w:hAnsi="Times New Roman" w:cs="Times New Roman"/>
          <w:sz w:val="24"/>
          <w:szCs w:val="24"/>
        </w:rPr>
        <w:t xml:space="preserve"> и постоянно  думая над совершенствованием процесса обучения учащихся я могу с уверенность сказать, что достигнутые результаты проектных групп за несколько лет работы заслуга как моя, так и детей. То что метод проектов не позволяет стоять на месте, а заставляет постоянно работать и думать и совершенствоваться доказывают следующие результаты.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D76B56" w:rsidTr="004F6C38">
        <w:tc>
          <w:tcPr>
            <w:tcW w:w="534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393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Результативность.</w:t>
            </w:r>
          </w:p>
        </w:tc>
      </w:tr>
      <w:tr w:rsidR="00D76B56" w:rsidTr="004F6C38">
        <w:tc>
          <w:tcPr>
            <w:tcW w:w="534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76B56" w:rsidRP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«Доброта» Оказание помощи Смирныховской специализированной школе-интернату.</w:t>
            </w:r>
          </w:p>
        </w:tc>
        <w:tc>
          <w:tcPr>
            <w:tcW w:w="2393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2001-2002г.</w:t>
            </w:r>
          </w:p>
        </w:tc>
        <w:tc>
          <w:tcPr>
            <w:tcW w:w="2393" w:type="dxa"/>
          </w:tcPr>
          <w:p w:rsidR="00D76B56" w:rsidRPr="00F647B8" w:rsidRDefault="00D76B56" w:rsidP="0021742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647B8">
              <w:rPr>
                <w:rFonts w:ascii="Times New Roman" w:hAnsi="Times New Roman" w:cs="Times New Roman"/>
                <w:lang w:val="ru-RU"/>
              </w:rPr>
              <w:t>Победитель муниципального этапа всероссийской акции «Я гражданин России».Победитель областного этапа всероссийской акции «Я гражданин России».Победитель Всероссийского этапа всероссийской акции «Я гражданин России».</w:t>
            </w:r>
          </w:p>
        </w:tc>
      </w:tr>
      <w:tr w:rsidR="00D76B56" w:rsidTr="004F6C38">
        <w:tc>
          <w:tcPr>
            <w:tcW w:w="534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«Альтернатива».</w:t>
            </w:r>
          </w:p>
        </w:tc>
        <w:tc>
          <w:tcPr>
            <w:tcW w:w="2393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2393" w:type="dxa"/>
          </w:tcPr>
          <w:p w:rsidR="00D76B56" w:rsidRPr="00F647B8" w:rsidRDefault="00D76B56" w:rsidP="0021742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647B8">
              <w:rPr>
                <w:rFonts w:ascii="Times New Roman" w:hAnsi="Times New Roman" w:cs="Times New Roman"/>
                <w:lang w:val="ru-RU"/>
              </w:rPr>
              <w:t>Победитель муниципального этапа всероссийской акции «Я гражданин России».Участник областного этапа всероссийской акции «Я гражданин России».</w:t>
            </w:r>
          </w:p>
        </w:tc>
      </w:tr>
      <w:tr w:rsidR="00D76B56" w:rsidTr="004F6C38">
        <w:tc>
          <w:tcPr>
            <w:tcW w:w="534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«Экспромт»</w:t>
            </w:r>
          </w:p>
        </w:tc>
        <w:tc>
          <w:tcPr>
            <w:tcW w:w="2393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2393" w:type="dxa"/>
          </w:tcPr>
          <w:p w:rsidR="00D76B56" w:rsidRPr="00F647B8" w:rsidRDefault="00D76B56" w:rsidP="0021742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647B8">
              <w:rPr>
                <w:rFonts w:ascii="Times New Roman" w:hAnsi="Times New Roman" w:cs="Times New Roman"/>
                <w:lang w:val="ru-RU"/>
              </w:rPr>
              <w:t>Участник муниципального этапа всероссийской акции «Я гражданин России».</w:t>
            </w:r>
          </w:p>
        </w:tc>
      </w:tr>
      <w:tr w:rsidR="00D76B56" w:rsidTr="004F6C38">
        <w:tc>
          <w:tcPr>
            <w:tcW w:w="534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1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«Книга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памяти»</w:t>
            </w:r>
          </w:p>
        </w:tc>
        <w:tc>
          <w:tcPr>
            <w:tcW w:w="2393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2004-2005</w:t>
            </w:r>
          </w:p>
        </w:tc>
        <w:tc>
          <w:tcPr>
            <w:tcW w:w="2393" w:type="dxa"/>
          </w:tcPr>
          <w:p w:rsidR="00D76B56" w:rsidRPr="00F647B8" w:rsidRDefault="00D76B56" w:rsidP="0021742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647B8">
              <w:rPr>
                <w:rFonts w:ascii="Times New Roman" w:hAnsi="Times New Roman" w:cs="Times New Roman"/>
                <w:lang w:val="ru-RU"/>
              </w:rPr>
              <w:t>Победитель муниципального этапа всероссийской акции «Я гражданин России».Участник областного этапа всероссийской акции «Я гражданин России».</w:t>
            </w:r>
          </w:p>
        </w:tc>
      </w:tr>
      <w:tr w:rsidR="00D76B56" w:rsidTr="004F6C38">
        <w:tc>
          <w:tcPr>
            <w:tcW w:w="534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«Книга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памяти»</w:t>
            </w:r>
          </w:p>
        </w:tc>
        <w:tc>
          <w:tcPr>
            <w:tcW w:w="2393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2005-2006</w:t>
            </w:r>
          </w:p>
        </w:tc>
        <w:tc>
          <w:tcPr>
            <w:tcW w:w="2393" w:type="dxa"/>
          </w:tcPr>
          <w:p w:rsidR="00D76B56" w:rsidRPr="00F647B8" w:rsidRDefault="00D76B56" w:rsidP="0021742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647B8">
              <w:rPr>
                <w:rFonts w:ascii="Times New Roman" w:hAnsi="Times New Roman" w:cs="Times New Roman"/>
                <w:lang w:val="ru-RU"/>
              </w:rPr>
              <w:t>Участник муниципального этапа всероссийской акции «Я гражданин России».</w:t>
            </w:r>
          </w:p>
        </w:tc>
      </w:tr>
      <w:tr w:rsidR="00D76B56" w:rsidTr="004F6C38">
        <w:tc>
          <w:tcPr>
            <w:tcW w:w="534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«Флаг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гимназии»</w:t>
            </w:r>
          </w:p>
        </w:tc>
        <w:tc>
          <w:tcPr>
            <w:tcW w:w="2393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2393" w:type="dxa"/>
          </w:tcPr>
          <w:p w:rsidR="00D76B56" w:rsidRPr="00F647B8" w:rsidRDefault="00D76B56" w:rsidP="0021742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647B8">
              <w:rPr>
                <w:rFonts w:ascii="Times New Roman" w:hAnsi="Times New Roman" w:cs="Times New Roman"/>
                <w:lang w:val="ru-RU"/>
              </w:rPr>
              <w:t>Участник муниципального этапа всероссийской акции «Я гражданин России».</w:t>
            </w:r>
          </w:p>
        </w:tc>
      </w:tr>
      <w:tr w:rsidR="00D76B56" w:rsidTr="004F6C38">
        <w:tc>
          <w:tcPr>
            <w:tcW w:w="534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«Победа в граффити»</w:t>
            </w:r>
          </w:p>
        </w:tc>
        <w:tc>
          <w:tcPr>
            <w:tcW w:w="2393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2393" w:type="dxa"/>
          </w:tcPr>
          <w:p w:rsidR="00D76B56" w:rsidRPr="00F647B8" w:rsidRDefault="00D76B56" w:rsidP="0021742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647B8">
              <w:rPr>
                <w:rFonts w:ascii="Times New Roman" w:hAnsi="Times New Roman" w:cs="Times New Roman"/>
                <w:lang w:val="ru-RU"/>
              </w:rPr>
              <w:t>Победитель муниципального этапа всероссийской акции «Я гражданин России».</w:t>
            </w:r>
          </w:p>
          <w:p w:rsidR="00D76B56" w:rsidRPr="00F647B8" w:rsidRDefault="00D76B56" w:rsidP="0021742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647B8">
              <w:rPr>
                <w:rFonts w:ascii="Times New Roman" w:hAnsi="Times New Roman" w:cs="Times New Roman"/>
                <w:lang w:val="ru-RU"/>
              </w:rPr>
              <w:t>Победитель областного этапа всероссийской акции «Я гражданин России».</w:t>
            </w:r>
          </w:p>
        </w:tc>
      </w:tr>
      <w:tr w:rsidR="00D76B56" w:rsidTr="004F6C38">
        <w:tc>
          <w:tcPr>
            <w:tcW w:w="534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«Осколки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истории»</w:t>
            </w:r>
          </w:p>
        </w:tc>
        <w:tc>
          <w:tcPr>
            <w:tcW w:w="2393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2393" w:type="dxa"/>
          </w:tcPr>
          <w:p w:rsidR="00D76B56" w:rsidRPr="00F647B8" w:rsidRDefault="00D76B56" w:rsidP="0021742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647B8">
              <w:rPr>
                <w:rFonts w:ascii="Times New Roman" w:hAnsi="Times New Roman" w:cs="Times New Roman"/>
                <w:lang w:val="ru-RU"/>
              </w:rPr>
              <w:t>Победитель муниципального этапа всероссийской акции «Я гражданин России».</w:t>
            </w:r>
          </w:p>
          <w:p w:rsidR="00D76B56" w:rsidRPr="00F647B8" w:rsidRDefault="00D76B56" w:rsidP="0021742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647B8">
              <w:rPr>
                <w:rFonts w:ascii="Times New Roman" w:hAnsi="Times New Roman" w:cs="Times New Roman"/>
                <w:lang w:val="ru-RU"/>
              </w:rPr>
              <w:t xml:space="preserve">Участник областного этапа всероссийской акции «Я гражданин </w:t>
            </w:r>
            <w:r w:rsidRPr="00F647B8">
              <w:rPr>
                <w:rFonts w:ascii="Times New Roman" w:hAnsi="Times New Roman" w:cs="Times New Roman"/>
                <w:lang w:val="ru-RU"/>
              </w:rPr>
              <w:lastRenderedPageBreak/>
              <w:t>России».</w:t>
            </w:r>
          </w:p>
        </w:tc>
      </w:tr>
      <w:tr w:rsidR="00D76B56" w:rsidTr="004F6C38">
        <w:tc>
          <w:tcPr>
            <w:tcW w:w="534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1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«Подари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улыбку</w:t>
            </w:r>
            <w:r w:rsidR="00F363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ребенку»</w:t>
            </w:r>
          </w:p>
        </w:tc>
        <w:tc>
          <w:tcPr>
            <w:tcW w:w="2393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2393" w:type="dxa"/>
          </w:tcPr>
          <w:p w:rsidR="00D76B56" w:rsidRPr="00F647B8" w:rsidRDefault="00D76B56" w:rsidP="0021742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647B8">
              <w:rPr>
                <w:rFonts w:ascii="Times New Roman" w:hAnsi="Times New Roman" w:cs="Times New Roman"/>
                <w:lang w:val="ru-RU"/>
              </w:rPr>
              <w:t>Победитель муниципального этапа всероссийской акции «Я гражданин России».</w:t>
            </w:r>
          </w:p>
          <w:p w:rsidR="00D76B56" w:rsidRPr="00F647B8" w:rsidRDefault="00D76B56" w:rsidP="0021742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647B8">
              <w:rPr>
                <w:rFonts w:ascii="Times New Roman" w:hAnsi="Times New Roman" w:cs="Times New Roman"/>
                <w:lang w:val="ru-RU"/>
              </w:rPr>
              <w:t>Участник областного этапа всероссийской акции «Я гражданин России».</w:t>
            </w:r>
          </w:p>
        </w:tc>
      </w:tr>
      <w:tr w:rsidR="00D76B56" w:rsidTr="004F6C38">
        <w:tc>
          <w:tcPr>
            <w:tcW w:w="534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D76B56" w:rsidRP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B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«Ура! Мы в эфире»</w:t>
            </w:r>
          </w:p>
        </w:tc>
        <w:tc>
          <w:tcPr>
            <w:tcW w:w="2393" w:type="dxa"/>
          </w:tcPr>
          <w:p w:rsidR="00D76B56" w:rsidRDefault="00D76B56" w:rsidP="002174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393" w:type="dxa"/>
          </w:tcPr>
          <w:p w:rsidR="00D76B56" w:rsidRPr="00F647B8" w:rsidRDefault="00D76B56" w:rsidP="0021742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647B8">
              <w:rPr>
                <w:rFonts w:ascii="Times New Roman" w:hAnsi="Times New Roman" w:cs="Times New Roman"/>
                <w:lang w:val="ru-RU"/>
              </w:rPr>
              <w:t>Победитель муниципального этапа всероссийской акции «Я гражданин России».</w:t>
            </w:r>
          </w:p>
          <w:p w:rsidR="00D76B56" w:rsidRPr="00F647B8" w:rsidRDefault="00D76B56" w:rsidP="0021742F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F647B8">
              <w:rPr>
                <w:rFonts w:ascii="Times New Roman" w:hAnsi="Times New Roman" w:cs="Times New Roman"/>
                <w:lang w:val="ru-RU"/>
              </w:rPr>
              <w:t>Участник областного этапа всероссийской акции «Я гражданин России».</w:t>
            </w:r>
          </w:p>
        </w:tc>
      </w:tr>
    </w:tbl>
    <w:p w:rsidR="00D76B56" w:rsidRDefault="00D76B56" w:rsidP="00217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405B">
        <w:rPr>
          <w:rFonts w:ascii="Times New Roman" w:hAnsi="Times New Roman" w:cs="Times New Roman"/>
          <w:sz w:val="24"/>
          <w:szCs w:val="24"/>
        </w:rPr>
        <w:t>.</w:t>
      </w:r>
    </w:p>
    <w:p w:rsidR="00D76B56" w:rsidRPr="0060405B" w:rsidRDefault="00F647B8" w:rsidP="002174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76B56" w:rsidRPr="0060405B">
        <w:rPr>
          <w:rFonts w:ascii="Times New Roman" w:hAnsi="Times New Roman" w:cs="Times New Roman"/>
          <w:b/>
          <w:sz w:val="24"/>
          <w:szCs w:val="24"/>
        </w:rPr>
        <w:t>1. Адресная направленность опыта:</w:t>
      </w:r>
    </w:p>
    <w:p w:rsidR="00D76B56" w:rsidRDefault="00C34E68" w:rsidP="00217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учителей истории и обществознания</w:t>
      </w:r>
      <w:r w:rsidR="00D76B56" w:rsidRPr="006040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организаторов воспитательной работы и классных руководителей. </w:t>
      </w:r>
      <w:r w:rsidR="00D76B56" w:rsidRPr="0060405B">
        <w:rPr>
          <w:rFonts w:ascii="Times New Roman" w:hAnsi="Times New Roman" w:cs="Times New Roman"/>
          <w:sz w:val="24"/>
          <w:szCs w:val="24"/>
        </w:rPr>
        <w:t xml:space="preserve">Данный метод помогает преодолеть однообразие и монотонность процесса обучения, помогает наладить совершенно иные взаимоотношения с учащимися, дает учащимся возможность самовыражения и самореализации. </w:t>
      </w:r>
    </w:p>
    <w:sectPr w:rsidR="00D76B56" w:rsidSect="00D76B56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08" w:rsidRDefault="00127708" w:rsidP="00D76B56">
      <w:pPr>
        <w:spacing w:after="0" w:line="240" w:lineRule="auto"/>
      </w:pPr>
      <w:r>
        <w:separator/>
      </w:r>
    </w:p>
  </w:endnote>
  <w:endnote w:type="continuationSeparator" w:id="0">
    <w:p w:rsidR="00127708" w:rsidRDefault="00127708" w:rsidP="00D7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9B" w:rsidRPr="00866EBE" w:rsidRDefault="00A1529B" w:rsidP="00A1529B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866EBE">
      <w:rPr>
        <w:rFonts w:ascii="Times New Roman" w:hAnsi="Times New Roman" w:cs="Times New Roman"/>
        <w:sz w:val="20"/>
        <w:szCs w:val="20"/>
      </w:rPr>
      <w:t>Самарина Ирина Вячеславовна.</w:t>
    </w:r>
  </w:p>
  <w:p w:rsidR="00A1529B" w:rsidRPr="00866EBE" w:rsidRDefault="00A1529B" w:rsidP="00A1529B">
    <w:pPr>
      <w:pStyle w:val="aa"/>
      <w:jc w:val="center"/>
      <w:rPr>
        <w:rFonts w:ascii="Times New Roman" w:hAnsi="Times New Roman" w:cs="Times New Roman"/>
        <w:sz w:val="20"/>
        <w:szCs w:val="20"/>
      </w:rPr>
    </w:pPr>
    <w:r w:rsidRPr="00866EBE">
      <w:rPr>
        <w:rFonts w:ascii="Times New Roman" w:hAnsi="Times New Roman" w:cs="Times New Roman"/>
        <w:sz w:val="20"/>
        <w:szCs w:val="20"/>
      </w:rPr>
      <w:t>Развитие креативных способностей учащихся через метод творческих проектов.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08" w:rsidRDefault="00127708" w:rsidP="00D76B56">
      <w:pPr>
        <w:spacing w:after="0" w:line="240" w:lineRule="auto"/>
      </w:pPr>
      <w:r>
        <w:separator/>
      </w:r>
    </w:p>
  </w:footnote>
  <w:footnote w:type="continuationSeparator" w:id="0">
    <w:p w:rsidR="00127708" w:rsidRDefault="00127708" w:rsidP="00D76B56">
      <w:pPr>
        <w:spacing w:after="0" w:line="240" w:lineRule="auto"/>
      </w:pPr>
      <w:r>
        <w:continuationSeparator/>
      </w:r>
    </w:p>
  </w:footnote>
  <w:footnote w:id="1">
    <w:p w:rsidR="00B13EC1" w:rsidRPr="00B13EC1" w:rsidRDefault="00B13EC1">
      <w:pPr>
        <w:pStyle w:val="a3"/>
        <w:rPr>
          <w:lang w:val="ru-RU"/>
        </w:rPr>
      </w:pPr>
      <w:r>
        <w:rPr>
          <w:rStyle w:val="a5"/>
        </w:rPr>
        <w:footnoteRef/>
      </w:r>
      <w:r w:rsidR="00C34E68">
        <w:rPr>
          <w:lang w:val="ru-RU"/>
        </w:rPr>
        <w:t>«</w:t>
      </w:r>
      <w:r w:rsidRPr="00B13EC1">
        <w:rPr>
          <w:rFonts w:ascii="Times New Roman" w:hAnsi="Times New Roman" w:cs="Times New Roman"/>
          <w:lang w:val="ru-RU"/>
        </w:rPr>
        <w:t>Может ли учитель научить тому, чем не владеет сам</w:t>
      </w:r>
      <w:r w:rsidR="00C34E68">
        <w:rPr>
          <w:rFonts w:ascii="Times New Roman" w:hAnsi="Times New Roman" w:cs="Times New Roman"/>
          <w:lang w:val="ru-RU"/>
        </w:rPr>
        <w:t>»</w:t>
      </w:r>
      <w:r w:rsidRPr="00B13EC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Нагиева Е.В.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3502"/>
      <w:docPartObj>
        <w:docPartGallery w:val="Page Numbers (Top of Page)"/>
        <w:docPartUnique/>
      </w:docPartObj>
    </w:sdtPr>
    <w:sdtContent>
      <w:p w:rsidR="004F6C38" w:rsidRDefault="000A759B">
        <w:pPr>
          <w:pStyle w:val="a8"/>
          <w:jc w:val="center"/>
        </w:pPr>
        <w:r>
          <w:fldChar w:fldCharType="begin"/>
        </w:r>
        <w:r w:rsidR="004F6C38">
          <w:instrText xml:space="preserve"> PAGE   \* MERGEFORMAT </w:instrText>
        </w:r>
        <w:r>
          <w:fldChar w:fldCharType="separate"/>
        </w:r>
        <w:r w:rsidR="004368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6C38" w:rsidRDefault="004F6C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1F3"/>
    <w:multiLevelType w:val="hybridMultilevel"/>
    <w:tmpl w:val="5B0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D5A4F"/>
    <w:multiLevelType w:val="hybridMultilevel"/>
    <w:tmpl w:val="BAF6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6B3E"/>
    <w:multiLevelType w:val="hybridMultilevel"/>
    <w:tmpl w:val="FE28C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A5CB9"/>
    <w:multiLevelType w:val="hybridMultilevel"/>
    <w:tmpl w:val="E4F40E4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0A2066B"/>
    <w:multiLevelType w:val="hybridMultilevel"/>
    <w:tmpl w:val="E7CE472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E6BD0"/>
    <w:multiLevelType w:val="hybridMultilevel"/>
    <w:tmpl w:val="CD6E994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3AE238EA"/>
    <w:multiLevelType w:val="hybridMultilevel"/>
    <w:tmpl w:val="5A24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7AC7C4">
      <w:start w:val="8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3" w:tplc="21A07AF8">
      <w:start w:val="3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442FD"/>
    <w:multiLevelType w:val="hybridMultilevel"/>
    <w:tmpl w:val="4CBC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53CF"/>
    <w:multiLevelType w:val="hybridMultilevel"/>
    <w:tmpl w:val="B5E0E800"/>
    <w:lvl w:ilvl="0" w:tplc="4044D1DC">
      <w:start w:val="1"/>
      <w:numFmt w:val="bullet"/>
      <w:lvlText w:val="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E781E"/>
    <w:multiLevelType w:val="hybridMultilevel"/>
    <w:tmpl w:val="1EC0F2F4"/>
    <w:lvl w:ilvl="0" w:tplc="A17CA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55F3E"/>
    <w:multiLevelType w:val="hybridMultilevel"/>
    <w:tmpl w:val="EB466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46E38"/>
    <w:multiLevelType w:val="hybridMultilevel"/>
    <w:tmpl w:val="5502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E78CA"/>
    <w:multiLevelType w:val="hybridMultilevel"/>
    <w:tmpl w:val="3EE6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5628D"/>
    <w:multiLevelType w:val="hybridMultilevel"/>
    <w:tmpl w:val="6722F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8C844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F6A7F86">
      <w:start w:val="1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B062B5"/>
    <w:multiLevelType w:val="hybridMultilevel"/>
    <w:tmpl w:val="CEEA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24EEA"/>
    <w:multiLevelType w:val="hybridMultilevel"/>
    <w:tmpl w:val="4B205B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225693"/>
    <w:multiLevelType w:val="hybridMultilevel"/>
    <w:tmpl w:val="BAF60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50A0B"/>
    <w:multiLevelType w:val="hybridMultilevel"/>
    <w:tmpl w:val="DBDC0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E166C6"/>
    <w:multiLevelType w:val="hybridMultilevel"/>
    <w:tmpl w:val="1CB0E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131C94"/>
    <w:multiLevelType w:val="hybridMultilevel"/>
    <w:tmpl w:val="01BC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F24BB9"/>
    <w:multiLevelType w:val="hybridMultilevel"/>
    <w:tmpl w:val="CEEA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7"/>
  </w:num>
  <w:num w:numId="5">
    <w:abstractNumId w:val="2"/>
  </w:num>
  <w:num w:numId="6">
    <w:abstractNumId w:val="16"/>
  </w:num>
  <w:num w:numId="7">
    <w:abstractNumId w:val="17"/>
  </w:num>
  <w:num w:numId="8">
    <w:abstractNumId w:val="18"/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  <w:num w:numId="15">
    <w:abstractNumId w:val="19"/>
  </w:num>
  <w:num w:numId="16">
    <w:abstractNumId w:val="3"/>
  </w:num>
  <w:num w:numId="17">
    <w:abstractNumId w:val="0"/>
  </w:num>
  <w:num w:numId="18">
    <w:abstractNumId w:val="4"/>
  </w:num>
  <w:num w:numId="19">
    <w:abstractNumId w:val="9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6B56"/>
    <w:rsid w:val="00074D54"/>
    <w:rsid w:val="000A759B"/>
    <w:rsid w:val="000D5ACB"/>
    <w:rsid w:val="0010406D"/>
    <w:rsid w:val="00127708"/>
    <w:rsid w:val="0021742F"/>
    <w:rsid w:val="00294DF1"/>
    <w:rsid w:val="002A04B4"/>
    <w:rsid w:val="0043686D"/>
    <w:rsid w:val="00464776"/>
    <w:rsid w:val="004F3245"/>
    <w:rsid w:val="004F6C38"/>
    <w:rsid w:val="00735A5C"/>
    <w:rsid w:val="007E5125"/>
    <w:rsid w:val="00813C92"/>
    <w:rsid w:val="00866EBE"/>
    <w:rsid w:val="009860B0"/>
    <w:rsid w:val="0099175F"/>
    <w:rsid w:val="009B66C2"/>
    <w:rsid w:val="00A1529B"/>
    <w:rsid w:val="00A15DC9"/>
    <w:rsid w:val="00B000F0"/>
    <w:rsid w:val="00B13EC1"/>
    <w:rsid w:val="00B661D6"/>
    <w:rsid w:val="00C34E68"/>
    <w:rsid w:val="00D76B56"/>
    <w:rsid w:val="00EA5F1F"/>
    <w:rsid w:val="00F3634C"/>
    <w:rsid w:val="00F6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6B56"/>
    <w:pPr>
      <w:spacing w:after="0" w:line="240" w:lineRule="auto"/>
    </w:pPr>
    <w:rPr>
      <w:sz w:val="20"/>
      <w:szCs w:val="20"/>
      <w:lang w:val="en-US" w:eastAsia="en-US" w:bidi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76B56"/>
    <w:rPr>
      <w:sz w:val="20"/>
      <w:szCs w:val="20"/>
      <w:lang w:val="en-US" w:eastAsia="en-US" w:bidi="en-US"/>
    </w:rPr>
  </w:style>
  <w:style w:type="character" w:styleId="a5">
    <w:name w:val="footnote reference"/>
    <w:basedOn w:val="a0"/>
    <w:uiPriority w:val="99"/>
    <w:semiHidden/>
    <w:unhideWhenUsed/>
    <w:rsid w:val="00D76B56"/>
    <w:rPr>
      <w:vertAlign w:val="superscript"/>
    </w:rPr>
  </w:style>
  <w:style w:type="table" w:styleId="a6">
    <w:name w:val="Table Grid"/>
    <w:basedOn w:val="a1"/>
    <w:uiPriority w:val="59"/>
    <w:rsid w:val="00D76B56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6B56"/>
    <w:pPr>
      <w:ind w:left="720"/>
      <w:contextualSpacing/>
    </w:pPr>
    <w:rPr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D7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B56"/>
  </w:style>
  <w:style w:type="paragraph" w:styleId="aa">
    <w:name w:val="footer"/>
    <w:basedOn w:val="a"/>
    <w:link w:val="ab"/>
    <w:uiPriority w:val="99"/>
    <w:unhideWhenUsed/>
    <w:rsid w:val="00D7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B56"/>
  </w:style>
  <w:style w:type="paragraph" w:styleId="ac">
    <w:name w:val="Balloon Text"/>
    <w:basedOn w:val="a"/>
    <w:link w:val="ad"/>
    <w:uiPriority w:val="99"/>
    <w:semiHidden/>
    <w:unhideWhenUsed/>
    <w:rsid w:val="00B1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76B56"/>
    <w:pPr>
      <w:spacing w:after="0" w:line="240" w:lineRule="auto"/>
    </w:pPr>
    <w:rPr>
      <w:sz w:val="20"/>
      <w:szCs w:val="20"/>
      <w:lang w:val="en-US" w:eastAsia="en-US" w:bidi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76B56"/>
    <w:rPr>
      <w:sz w:val="20"/>
      <w:szCs w:val="20"/>
      <w:lang w:val="en-US" w:eastAsia="en-US" w:bidi="en-US"/>
    </w:rPr>
  </w:style>
  <w:style w:type="character" w:styleId="a5">
    <w:name w:val="footnote reference"/>
    <w:basedOn w:val="a0"/>
    <w:uiPriority w:val="99"/>
    <w:semiHidden/>
    <w:unhideWhenUsed/>
    <w:rsid w:val="00D76B56"/>
    <w:rPr>
      <w:vertAlign w:val="superscript"/>
    </w:rPr>
  </w:style>
  <w:style w:type="table" w:styleId="a6">
    <w:name w:val="Table Grid"/>
    <w:basedOn w:val="a1"/>
    <w:uiPriority w:val="59"/>
    <w:rsid w:val="00D76B56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6B56"/>
    <w:pPr>
      <w:ind w:left="720"/>
      <w:contextualSpacing/>
    </w:pPr>
    <w:rPr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D7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6B56"/>
  </w:style>
  <w:style w:type="paragraph" w:styleId="aa">
    <w:name w:val="footer"/>
    <w:basedOn w:val="a"/>
    <w:link w:val="ab"/>
    <w:uiPriority w:val="99"/>
    <w:unhideWhenUsed/>
    <w:rsid w:val="00D7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6B56"/>
  </w:style>
  <w:style w:type="paragraph" w:styleId="ac">
    <w:name w:val="Balloon Text"/>
    <w:basedOn w:val="a"/>
    <w:link w:val="ad"/>
    <w:uiPriority w:val="99"/>
    <w:semiHidden/>
    <w:unhideWhenUsed/>
    <w:rsid w:val="00B1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6C3C-EF3F-4147-999D-22077D6D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</cp:lastModifiedBy>
  <cp:revision>2</cp:revision>
  <cp:lastPrinted>2014-01-20T00:40:00Z</cp:lastPrinted>
  <dcterms:created xsi:type="dcterms:W3CDTF">2014-12-11T21:21:00Z</dcterms:created>
  <dcterms:modified xsi:type="dcterms:W3CDTF">2014-12-11T21:21:00Z</dcterms:modified>
</cp:coreProperties>
</file>