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BB" w:rsidRDefault="000720BB" w:rsidP="000720BB">
      <w:pPr>
        <w:jc w:val="center"/>
        <w:rPr>
          <w:rFonts w:ascii="Times New Roman" w:hAnsi="Times New Roman"/>
          <w:b/>
          <w:sz w:val="24"/>
          <w:szCs w:val="24"/>
        </w:rPr>
      </w:pPr>
      <w:r w:rsidRPr="000720B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0720BB" w:rsidRDefault="000720BB" w:rsidP="00D25B50">
      <w:pPr>
        <w:spacing w:line="240" w:lineRule="auto"/>
        <w:ind w:left="72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25B50" w:rsidRPr="00D25B50" w:rsidRDefault="00D25B50" w:rsidP="00D25B50">
      <w:pPr>
        <w:spacing w:line="240" w:lineRule="auto"/>
        <w:ind w:left="72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5B50">
        <w:rPr>
          <w:rFonts w:ascii="Times New Roman" w:hAnsi="Times New Roman"/>
          <w:b/>
          <w:sz w:val="24"/>
          <w:szCs w:val="24"/>
        </w:rPr>
        <w:t>Практическая работа № 2-1 (</w:t>
      </w:r>
      <w:r w:rsidRPr="00D25B50">
        <w:rPr>
          <w:rFonts w:ascii="Times New Roman" w:hAnsi="Times New Roman"/>
          <w:b/>
          <w:i/>
          <w:sz w:val="24"/>
          <w:szCs w:val="24"/>
        </w:rPr>
        <w:t xml:space="preserve">группа </w:t>
      </w:r>
      <w:proofErr w:type="spellStart"/>
      <w:r w:rsidRPr="00D25B50">
        <w:rPr>
          <w:rFonts w:ascii="Times New Roman" w:hAnsi="Times New Roman"/>
          <w:b/>
          <w:i/>
          <w:sz w:val="24"/>
          <w:szCs w:val="24"/>
        </w:rPr>
        <w:t>кинестеты</w:t>
      </w:r>
      <w:proofErr w:type="spellEnd"/>
      <w:r w:rsidRPr="00D25B50">
        <w:rPr>
          <w:rFonts w:ascii="Times New Roman" w:hAnsi="Times New Roman"/>
          <w:b/>
          <w:sz w:val="24"/>
          <w:szCs w:val="24"/>
        </w:rPr>
        <w:t xml:space="preserve">). </w:t>
      </w:r>
    </w:p>
    <w:p w:rsidR="00D25B50" w:rsidRPr="00D25B50" w:rsidRDefault="00D25B50" w:rsidP="00D25B50">
      <w:pPr>
        <w:spacing w:line="240" w:lineRule="auto"/>
        <w:ind w:left="72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5B50">
        <w:rPr>
          <w:rFonts w:ascii="Times New Roman" w:hAnsi="Times New Roman"/>
          <w:b/>
          <w:sz w:val="24"/>
          <w:szCs w:val="24"/>
        </w:rPr>
        <w:t>«Отличительные признаки хлопчатобумажных и льняных волокон»</w:t>
      </w:r>
    </w:p>
    <w:p w:rsidR="00D25B50" w:rsidRPr="00D25B50" w:rsidRDefault="00D25B50" w:rsidP="00D25B50">
      <w:pPr>
        <w:spacing w:line="240" w:lineRule="auto"/>
        <w:ind w:left="72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5B50">
        <w:rPr>
          <w:rFonts w:ascii="Times New Roman" w:hAnsi="Times New Roman"/>
          <w:b/>
          <w:sz w:val="24"/>
          <w:szCs w:val="24"/>
        </w:rPr>
        <w:t>Инструкция к работе</w:t>
      </w:r>
    </w:p>
    <w:p w:rsidR="00D25B50" w:rsidRPr="00D25B50" w:rsidRDefault="00D25B50" w:rsidP="00D25B5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D25B50">
        <w:rPr>
          <w:rFonts w:ascii="Times New Roman" w:hAnsi="Times New Roman"/>
          <w:sz w:val="24"/>
          <w:szCs w:val="24"/>
        </w:rPr>
        <w:t>Возьмите образцы волокон хлопка и льна.</w:t>
      </w:r>
    </w:p>
    <w:p w:rsidR="00D25B50" w:rsidRPr="00D25B50" w:rsidRDefault="00D25B50" w:rsidP="00D25B5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D25B50">
        <w:rPr>
          <w:rFonts w:ascii="Times New Roman" w:hAnsi="Times New Roman"/>
          <w:sz w:val="24"/>
          <w:szCs w:val="24"/>
        </w:rPr>
        <w:t xml:space="preserve">Сравните их по внешнему виду и на ощупь. </w:t>
      </w:r>
    </w:p>
    <w:p w:rsidR="00D25B50" w:rsidRPr="00D25B50" w:rsidRDefault="00D25B50" w:rsidP="00D25B5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D25B50">
        <w:rPr>
          <w:rFonts w:ascii="Times New Roman" w:hAnsi="Times New Roman"/>
          <w:sz w:val="24"/>
          <w:szCs w:val="24"/>
        </w:rPr>
        <w:t xml:space="preserve">Результаты опытов занесите в </w:t>
      </w:r>
      <w:r w:rsidRPr="00D25B50">
        <w:rPr>
          <w:rFonts w:ascii="Times New Roman" w:hAnsi="Times New Roman"/>
          <w:b/>
          <w:i/>
          <w:sz w:val="24"/>
          <w:szCs w:val="24"/>
        </w:rPr>
        <w:t>Таблицу № 3.</w:t>
      </w:r>
    </w:p>
    <w:p w:rsidR="00D25B50" w:rsidRDefault="00D25B50" w:rsidP="00D25B50">
      <w:pPr>
        <w:rPr>
          <w:rFonts w:ascii="Times New Roman" w:hAnsi="Times New Roman"/>
          <w:b/>
          <w:sz w:val="24"/>
          <w:szCs w:val="24"/>
        </w:rPr>
      </w:pPr>
    </w:p>
    <w:p w:rsidR="00D25B50" w:rsidRPr="00D25B50" w:rsidRDefault="00D25B50" w:rsidP="00D25B50">
      <w:pPr>
        <w:rPr>
          <w:rFonts w:ascii="Times New Roman" w:hAnsi="Times New Roman"/>
          <w:b/>
          <w:sz w:val="24"/>
          <w:szCs w:val="24"/>
        </w:rPr>
      </w:pPr>
      <w:r w:rsidRPr="00D25B50">
        <w:rPr>
          <w:rFonts w:ascii="Times New Roman" w:hAnsi="Times New Roman"/>
          <w:b/>
          <w:sz w:val="24"/>
          <w:szCs w:val="24"/>
        </w:rPr>
        <w:t>Таблица № 3</w:t>
      </w:r>
    </w:p>
    <w:tbl>
      <w:tblPr>
        <w:tblW w:w="1214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40"/>
        <w:gridCol w:w="3960"/>
        <w:gridCol w:w="4440"/>
      </w:tblGrid>
      <w:tr w:rsidR="00D25B50" w:rsidRPr="00D25B50" w:rsidTr="00D25B50">
        <w:trPr>
          <w:trHeight w:val="277"/>
          <w:jc w:val="center"/>
        </w:trPr>
        <w:tc>
          <w:tcPr>
            <w:tcW w:w="3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B50" w:rsidRPr="00D25B50" w:rsidRDefault="00D25B50" w:rsidP="00E91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Вид волокна</w:t>
            </w:r>
          </w:p>
        </w:tc>
        <w:tc>
          <w:tcPr>
            <w:tcW w:w="8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B50" w:rsidRPr="00D25B50" w:rsidRDefault="00D25B50" w:rsidP="00E91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Отличительные признаки</w:t>
            </w:r>
          </w:p>
        </w:tc>
      </w:tr>
      <w:tr w:rsidR="00D25B50" w:rsidRPr="00D25B50" w:rsidTr="00D25B50">
        <w:trPr>
          <w:trHeight w:val="10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25B50" w:rsidRPr="00D25B50" w:rsidRDefault="00D25B50" w:rsidP="00E919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B50" w:rsidRPr="00D25B50" w:rsidRDefault="00D25B50" w:rsidP="00E91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По внешнему виду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B50" w:rsidRPr="00D25B50" w:rsidRDefault="00D25B50" w:rsidP="00E91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На ощупь</w:t>
            </w:r>
          </w:p>
        </w:tc>
      </w:tr>
      <w:tr w:rsidR="00D25B50" w:rsidRPr="00D25B50" w:rsidTr="00E919BA">
        <w:trPr>
          <w:trHeight w:val="247"/>
          <w:jc w:val="center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B50" w:rsidRPr="00467479" w:rsidRDefault="00467479" w:rsidP="001C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74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Лён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B50" w:rsidRPr="00D25B50" w:rsidRDefault="00D25B50" w:rsidP="001C73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B50" w:rsidRPr="00D25B50" w:rsidRDefault="00D25B50" w:rsidP="00E919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25B50" w:rsidRPr="00D25B50" w:rsidTr="00E919BA">
        <w:trPr>
          <w:trHeight w:val="131"/>
          <w:jc w:val="center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B50" w:rsidRPr="00467479" w:rsidRDefault="00467479" w:rsidP="001C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74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Хлопок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B50" w:rsidRPr="00D25B50" w:rsidRDefault="00D25B50" w:rsidP="001C73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B50" w:rsidRPr="00D25B50" w:rsidRDefault="00D25B50" w:rsidP="00E919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501951" w:rsidRPr="00D25B50" w:rsidRDefault="00D25B50">
      <w:pPr>
        <w:rPr>
          <w:sz w:val="24"/>
          <w:szCs w:val="24"/>
        </w:rPr>
      </w:pPr>
      <w:r w:rsidRPr="00D25B50">
        <w:rPr>
          <w:rFonts w:ascii="Times New Roman" w:hAnsi="Times New Roman"/>
          <w:b/>
          <w:sz w:val="24"/>
          <w:szCs w:val="24"/>
        </w:rPr>
        <w:br/>
      </w:r>
      <w:bookmarkStart w:id="0" w:name="_GoBack"/>
      <w:bookmarkEnd w:id="0"/>
    </w:p>
    <w:sectPr w:rsidR="00501951" w:rsidRPr="00D25B50" w:rsidSect="00D25B5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65105"/>
    <w:multiLevelType w:val="hybridMultilevel"/>
    <w:tmpl w:val="D4B4BFEC"/>
    <w:lvl w:ilvl="0" w:tplc="B3A41D2C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6F"/>
    <w:rsid w:val="000720BB"/>
    <w:rsid w:val="001C7367"/>
    <w:rsid w:val="00246B6F"/>
    <w:rsid w:val="00467479"/>
    <w:rsid w:val="00501951"/>
    <w:rsid w:val="00A6316F"/>
    <w:rsid w:val="00D2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5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5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>Krokoz™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2014-10-15T06:18:00Z</dcterms:created>
  <dcterms:modified xsi:type="dcterms:W3CDTF">2014-10-15T06:50:00Z</dcterms:modified>
</cp:coreProperties>
</file>