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AA" w:rsidRPr="00890EAA" w:rsidRDefault="00890EAA" w:rsidP="00890EAA">
      <w:pPr>
        <w:pStyle w:val="4"/>
        <w:spacing w:before="0" w:beforeAutospacing="0" w:after="0" w:afterAutospacing="0"/>
        <w:jc w:val="left"/>
        <w:rPr>
          <w:sz w:val="24"/>
          <w:szCs w:val="24"/>
        </w:rPr>
      </w:pPr>
      <w:r w:rsidRPr="00890EAA">
        <w:rPr>
          <w:sz w:val="24"/>
          <w:szCs w:val="24"/>
        </w:rPr>
        <w:t>3 класс (второй год обучения)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3"/>
        <w:gridCol w:w="1984"/>
        <w:gridCol w:w="4961"/>
        <w:gridCol w:w="4482"/>
        <w:gridCol w:w="2520"/>
      </w:tblGrid>
      <w:tr w:rsidR="00890EAA" w:rsidRPr="00890EAA" w:rsidTr="00890EAA">
        <w:trPr>
          <w:cantSplit/>
          <w:trHeight w:val="1134"/>
        </w:trPr>
        <w:tc>
          <w:tcPr>
            <w:tcW w:w="648" w:type="dxa"/>
            <w:vAlign w:val="center"/>
          </w:tcPr>
          <w:p w:rsidR="00890EAA" w:rsidRPr="00890EAA" w:rsidRDefault="00890EAA" w:rsidP="00890EAA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0EAA" w:rsidRPr="00890EAA" w:rsidRDefault="00890EAA" w:rsidP="00890EAA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" w:type="dxa"/>
            <w:textDirection w:val="btLr"/>
            <w:vAlign w:val="center"/>
          </w:tcPr>
          <w:p w:rsidR="00890EAA" w:rsidRPr="00890EAA" w:rsidRDefault="00890EAA" w:rsidP="00890EAA">
            <w:pPr>
              <w:tabs>
                <w:tab w:val="num" w:pos="2007"/>
                <w:tab w:val="left" w:pos="43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890EAA" w:rsidRPr="00890EAA" w:rsidRDefault="00890EAA" w:rsidP="00890EAA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90EAA" w:rsidRPr="00890EAA" w:rsidRDefault="00890EAA" w:rsidP="00890EAA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20" w:type="dxa"/>
            <w:vAlign w:val="center"/>
          </w:tcPr>
          <w:p w:rsidR="00890EAA" w:rsidRPr="00890EAA" w:rsidRDefault="00890EAA" w:rsidP="00890EAA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Рекомендации по материально-техническому обеспечению занятия</w:t>
            </w:r>
          </w:p>
        </w:tc>
      </w:tr>
    </w:tbl>
    <w:p w:rsidR="00890EAA" w:rsidRDefault="00890EAA" w:rsidP="00890EAA">
      <w:pPr>
        <w:tabs>
          <w:tab w:val="num" w:pos="2007"/>
          <w:tab w:val="left" w:pos="43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90EAA" w:rsidRPr="00890EAA" w:rsidRDefault="00890EAA" w:rsidP="00890EAA">
      <w:pPr>
        <w:tabs>
          <w:tab w:val="num" w:pos="2007"/>
          <w:tab w:val="left" w:pos="4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90EAA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  <w:r w:rsidRPr="00890EAA">
        <w:rPr>
          <w:rFonts w:ascii="Times New Roman" w:hAnsi="Times New Roman" w:cs="Times New Roman"/>
          <w:sz w:val="24"/>
          <w:szCs w:val="24"/>
        </w:rPr>
        <w:t xml:space="preserve"> – 8 часов</w:t>
      </w:r>
    </w:p>
    <w:p w:rsidR="00890EAA" w:rsidRPr="00890EAA" w:rsidRDefault="00890EAA" w:rsidP="00890EAA">
      <w:pPr>
        <w:tabs>
          <w:tab w:val="num" w:pos="2007"/>
          <w:tab w:val="left" w:pos="43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0EAA">
        <w:rPr>
          <w:rFonts w:ascii="Times New Roman" w:hAnsi="Times New Roman" w:cs="Times New Roman"/>
          <w:b/>
          <w:i/>
          <w:sz w:val="24"/>
          <w:szCs w:val="24"/>
        </w:rPr>
        <w:t>Народный календарь и народные приметы.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00"/>
        <w:gridCol w:w="1984"/>
        <w:gridCol w:w="4961"/>
        <w:gridCol w:w="4482"/>
        <w:gridCol w:w="2520"/>
      </w:tblGrid>
      <w:tr w:rsidR="00890EAA" w:rsidRPr="00890EAA" w:rsidTr="00890EAA">
        <w:tc>
          <w:tcPr>
            <w:tcW w:w="601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0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отношение к природе. 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Древние взгляды на природу, возможность воздействия на неё, заботы об урожае. Спасибо Земле. Сказки, загадки о временах года, о земледелии.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Речевая, познавательная  деятельность. Развитие внимания, устной речи, эмоциональной сферы.</w:t>
            </w:r>
          </w:p>
        </w:tc>
        <w:tc>
          <w:tcPr>
            <w:tcW w:w="2520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Презентация «Народное отношение к природе». Сборники сказок и загадок.</w:t>
            </w:r>
          </w:p>
        </w:tc>
      </w:tr>
      <w:tr w:rsidR="00890EAA" w:rsidRPr="00890EAA" w:rsidTr="00890EAA">
        <w:tc>
          <w:tcPr>
            <w:tcW w:w="601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0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Времена года. Урок – исследование.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Красота времён года. Стихи русских поэтов о природе. Откуда взялись названия времен года, месяцев, дней недели? Работа со словарями и справочниками. 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Речевая, познавательная, коммуникативно-информационная   деятельность. Развитие внимания, познавательной способности, расширение информационной компетенции.</w:t>
            </w:r>
          </w:p>
        </w:tc>
        <w:tc>
          <w:tcPr>
            <w:tcW w:w="2520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литература. Репродукции картин- пейзажей Левитана,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, Шишкина. Сборник стихов русских поэтов о природе </w:t>
            </w:r>
          </w:p>
        </w:tc>
      </w:tr>
      <w:tr w:rsidR="00890EAA" w:rsidRPr="00890EAA" w:rsidTr="00890EAA">
        <w:tc>
          <w:tcPr>
            <w:tcW w:w="601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0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Народный календарь.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Приметы и обряды русского народа, связанные с природой. Разучивание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. Народные песни –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Речевая, познавательная  деятельность. Развитие памяти, чувства ритма, фонематического и музыкального слуха. Развитие эмоциональной сферы и творческих способностей.</w:t>
            </w:r>
          </w:p>
        </w:tc>
        <w:tc>
          <w:tcPr>
            <w:tcW w:w="2520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Музыкальный ряд.</w:t>
            </w:r>
          </w:p>
        </w:tc>
      </w:tr>
      <w:tr w:rsidR="00890EAA" w:rsidRPr="00890EAA" w:rsidTr="00890EAA">
        <w:tc>
          <w:tcPr>
            <w:tcW w:w="601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0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Народный календарь.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Земледельческий календарь. Обряды календарные и семейные. Разучивание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. Подборка пословиц и поговорок, связанных с сезонными изменениями природы.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культур народов России, их образа жизни. Творческая, читательская, коммуникативная деятельность. Развитие памяти, чувства ритма, фонематического слуха. Развитие эмоциональной сферы и творческих способностей</w:t>
            </w:r>
          </w:p>
        </w:tc>
        <w:tc>
          <w:tcPr>
            <w:tcW w:w="2520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 Деревянные ложки, металлофоны.</w:t>
            </w:r>
          </w:p>
        </w:tc>
      </w:tr>
      <w:tr w:rsidR="00890EAA" w:rsidRPr="00890EAA" w:rsidTr="00890EAA">
        <w:tc>
          <w:tcPr>
            <w:tcW w:w="601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00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Народные приметы. Урок-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Предсказания погоды. Приметы осени. Пословицы и поговорки, связанные с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народными приметами. Конкурс пословиц.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особенностями культур народов России, их образа жизни.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Творческая, читательская, коммуникативная деятельность. Развитие внимания, памяти,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, устной речи.</w:t>
            </w:r>
          </w:p>
        </w:tc>
        <w:tc>
          <w:tcPr>
            <w:tcW w:w="2520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Сборники примет, энциклопедии,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календари, журналы с подборкой материалов по теме.</w:t>
            </w:r>
          </w:p>
        </w:tc>
      </w:tr>
      <w:tr w:rsidR="00890EAA" w:rsidRPr="00890EAA" w:rsidTr="00890EAA">
        <w:tc>
          <w:tcPr>
            <w:tcW w:w="601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500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Жизнь по народному календарю. Разработка проектов.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Традиции и время. Разработка индивидуальных и групповых исследовательских, информационных, творческих проектов по народным приметам. Песни, игры, пословицы, соотнесение народных примет с настоящим временем.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Учатся творчески применять знания на практике (создание проектов). Коммуникативная, познавательная, творческая, художественная деятельность. Развитие памяти, чувства ритма, фонематического слуха. Развитие эмоциональной сферы и творческих способностей. Расширение сферы информационной компетенции.</w:t>
            </w:r>
          </w:p>
        </w:tc>
        <w:tc>
          <w:tcPr>
            <w:tcW w:w="2520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Справочники, энциклопедии, подборка литературы по теме, сети Интернет.</w:t>
            </w:r>
          </w:p>
        </w:tc>
      </w:tr>
      <w:tr w:rsidR="00890EAA" w:rsidRPr="00890EAA" w:rsidTr="00890EAA">
        <w:tc>
          <w:tcPr>
            <w:tcW w:w="601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00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презентация. 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Урок проводится в виде единой групповой презентации. Каждая группа защищает свой проект по выбранному направлению.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навыков сотрудничества, взаимодействия со сверстниками, учителем. Развитие творческих способностей, создание условий для  самореализации каждого ребёнка.</w:t>
            </w:r>
          </w:p>
        </w:tc>
        <w:tc>
          <w:tcPr>
            <w:tcW w:w="2520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</w:tc>
      </w:tr>
      <w:tr w:rsidR="00890EAA" w:rsidRPr="00890EAA" w:rsidTr="00890EAA">
        <w:tc>
          <w:tcPr>
            <w:tcW w:w="601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00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pStyle w:val="HTML"/>
              <w:ind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Фольклорно-этнографического центра </w:t>
            </w:r>
            <w:proofErr w:type="gram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. Твери. Экскурсия.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«Не велика птичка-синичка, и та свой праздник помнит»</w:t>
            </w:r>
          </w:p>
        </w:tc>
        <w:tc>
          <w:tcPr>
            <w:tcW w:w="4482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правилами поведения в общественных местах. Развитие эмоциональной сферы, внимания, слухового и зрительного восприятия, расширение кругозора.</w:t>
            </w:r>
          </w:p>
        </w:tc>
        <w:tc>
          <w:tcPr>
            <w:tcW w:w="2520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Транспорт для доставки детей в областной центр.</w:t>
            </w:r>
          </w:p>
        </w:tc>
      </w:tr>
    </w:tbl>
    <w:p w:rsid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890EAA" w:rsidRP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90EAA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  <w:r w:rsidRPr="00890EAA">
        <w:rPr>
          <w:rFonts w:ascii="Times New Roman" w:hAnsi="Times New Roman" w:cs="Times New Roman"/>
          <w:sz w:val="24"/>
          <w:szCs w:val="24"/>
        </w:rPr>
        <w:t xml:space="preserve"> – 8 часов</w:t>
      </w:r>
    </w:p>
    <w:p w:rsidR="00890EAA" w:rsidRP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90EAA">
        <w:rPr>
          <w:rFonts w:ascii="Times New Roman" w:hAnsi="Times New Roman" w:cs="Times New Roman"/>
          <w:b/>
          <w:i/>
          <w:sz w:val="24"/>
          <w:szCs w:val="24"/>
        </w:rPr>
        <w:t>Народные игрушки.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65"/>
        <w:gridCol w:w="1984"/>
        <w:gridCol w:w="4961"/>
        <w:gridCol w:w="4483"/>
        <w:gridCol w:w="2519"/>
      </w:tblGrid>
      <w:tr w:rsidR="00890EAA" w:rsidRPr="00890EAA" w:rsidTr="00890EAA">
        <w:tc>
          <w:tcPr>
            <w:tcW w:w="63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6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Игрушка – моя подружка. 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Мини-сочинение о любимой игрушке. Загадки, стихи об игрушках. Рисунок «Подарок лучшему другу»</w:t>
            </w:r>
          </w:p>
        </w:tc>
        <w:tc>
          <w:tcPr>
            <w:tcW w:w="448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Создание небольших собственных текстов на основе впечатлений. Читательская деятельность. Развитие творческих способностей, эмоциональной сферы, умения общаться со сверстниками. Развитие мелкой моторики. Творческая, художественная деятельность</w:t>
            </w:r>
          </w:p>
        </w:tc>
        <w:tc>
          <w:tcPr>
            <w:tcW w:w="251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Подбор литературы, иллюстративного материала по теме. Альбомы, карандаши, краски.</w:t>
            </w:r>
          </w:p>
        </w:tc>
      </w:tr>
      <w:tr w:rsidR="00890EAA" w:rsidRPr="00890EAA" w:rsidTr="00890EAA">
        <w:tc>
          <w:tcPr>
            <w:tcW w:w="63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46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Игрушка – древнее изображение человека. Игрушки – образы. Образ женщины матери – символ земли и её плодородия Образ птицы – связь между землёй и воздухом, живыми и умершими, конь – солнце и вода,  козёл – образ покровителя урожая. Игрушка – оберег. </w:t>
            </w:r>
          </w:p>
        </w:tc>
        <w:tc>
          <w:tcPr>
            <w:tcW w:w="448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деятельность, познавательная деятельность. Развитие эмоциональной сферы и творческих способностей.</w:t>
            </w:r>
          </w:p>
        </w:tc>
        <w:tc>
          <w:tcPr>
            <w:tcW w:w="251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Презентация по теме, иллюстративный материал.</w:t>
            </w:r>
          </w:p>
        </w:tc>
      </w:tr>
      <w:tr w:rsidR="00890EAA" w:rsidRPr="00890EAA" w:rsidTr="00890EAA">
        <w:tc>
          <w:tcPr>
            <w:tcW w:w="63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6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Виды игрушек. Погремушки, кони, свистульки, куклы.  Игрушки – символы. Рождественская кукла – коляда, пасхальная кукла – символ плодородия, кукла – масленица. Природный материал для изготовления народной игрушки (тряпки, солома, лоза, глина, береста, дерево). Изготовление простейшей тряпичной куклы.</w:t>
            </w:r>
          </w:p>
        </w:tc>
        <w:tc>
          <w:tcPr>
            <w:tcW w:w="448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Творческая художественная деятельность. Развитие творческих способностей, мелкой моторики. Получение первоначальных навыков сотрудничества, взаимодействия со сверстниками, учителем</w:t>
            </w:r>
          </w:p>
        </w:tc>
        <w:tc>
          <w:tcPr>
            <w:tcW w:w="251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Презентация по теме, иллюстративный материал. Ткани разной фактуры, нитки, ножницы, бисер и т.д.</w:t>
            </w:r>
          </w:p>
        </w:tc>
      </w:tr>
      <w:tr w:rsidR="00890EAA" w:rsidRPr="00890EAA" w:rsidTr="00890EAA">
        <w:tc>
          <w:tcPr>
            <w:tcW w:w="63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6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Игрушки, созданные взрослыми и детьми.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(Архангельская область), </w:t>
            </w:r>
            <w:proofErr w:type="gram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дымковские</w:t>
            </w:r>
            <w:proofErr w:type="gram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(Вятка),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(Тульская область),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(Пензенская).</w:t>
            </w:r>
          </w:p>
        </w:tc>
        <w:tc>
          <w:tcPr>
            <w:tcW w:w="448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деятельность, познавательная деятельность. Развитие эмоциональной сферы и творческих способностей.</w:t>
            </w:r>
          </w:p>
        </w:tc>
        <w:tc>
          <w:tcPr>
            <w:tcW w:w="251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Презентация по теме, иллюстративный материал.</w:t>
            </w:r>
          </w:p>
        </w:tc>
      </w:tr>
      <w:tr w:rsidR="00890EAA" w:rsidRPr="00890EAA" w:rsidTr="00890EAA">
        <w:tc>
          <w:tcPr>
            <w:tcW w:w="63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46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Матрёшка. Виды матрёшек. Тверская матрёшка. Декоративное рисование на тему «Рисуем Тверскую матрёшку».</w:t>
            </w:r>
          </w:p>
        </w:tc>
        <w:tc>
          <w:tcPr>
            <w:tcW w:w="448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Творческая художественная деятельность. Развитие творческих способностей, мелкой моторики.</w:t>
            </w:r>
          </w:p>
        </w:tc>
        <w:tc>
          <w:tcPr>
            <w:tcW w:w="251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Презентация по теме, иллюстративный материал. Альбомы, карандаши, краски.</w:t>
            </w:r>
          </w:p>
        </w:tc>
      </w:tr>
      <w:tr w:rsidR="00890EAA" w:rsidRPr="00890EAA" w:rsidTr="00890EAA">
        <w:tc>
          <w:tcPr>
            <w:tcW w:w="63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6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Глиняная игрушка из Лихославля. Экскурсия.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гончарное производство </w:t>
            </w:r>
            <w:proofErr w:type="gram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. Лихославля.</w:t>
            </w:r>
          </w:p>
        </w:tc>
        <w:tc>
          <w:tcPr>
            <w:tcW w:w="448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правилами поведения в общественных местах. Развитие эмоциональной сферы, внимания, слухового и зрительного восприятия, расширение кругозора.</w:t>
            </w:r>
          </w:p>
        </w:tc>
        <w:tc>
          <w:tcPr>
            <w:tcW w:w="251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безопасного передвижения в общественном транспорте и по городу.</w:t>
            </w:r>
          </w:p>
        </w:tc>
      </w:tr>
      <w:tr w:rsidR="00890EAA" w:rsidRPr="00890EAA" w:rsidTr="00890EAA">
        <w:tc>
          <w:tcPr>
            <w:tcW w:w="63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46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Игрушка – самоделка. Творческая мастерская.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Изготовление глиняных игрушек детьми по образцу (по выбору) Свистулька, кукла, конь и т.д.</w:t>
            </w:r>
          </w:p>
        </w:tc>
        <w:tc>
          <w:tcPr>
            <w:tcW w:w="448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Творческая художественная деятельность. Развитие творческих способностей, мелкой моторики</w:t>
            </w:r>
          </w:p>
        </w:tc>
        <w:tc>
          <w:tcPr>
            <w:tcW w:w="251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Образцы изделий, глина, вода, стеки, подручный материал.</w:t>
            </w:r>
          </w:p>
        </w:tc>
      </w:tr>
      <w:tr w:rsidR="00890EAA" w:rsidRPr="00890EAA" w:rsidTr="00890EAA">
        <w:tc>
          <w:tcPr>
            <w:tcW w:w="63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46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передвижной выставки кукол в </w:t>
            </w:r>
            <w:proofErr w:type="gram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. Лихославле.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авторской куклы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Пружининой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Е.А. и изделий учащихся  кружка декоративно-прикладного творчества «Мастерок» по изготовлению  рукотворной куклы при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РЦКиД.</w:t>
            </w:r>
          </w:p>
        </w:tc>
        <w:tc>
          <w:tcPr>
            <w:tcW w:w="448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основными правилами поведения в общественных местах. Развитие эмоциональной сферы, внимания, слухового и зрительного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восприятия, расширение кругозора.</w:t>
            </w:r>
          </w:p>
        </w:tc>
        <w:tc>
          <w:tcPr>
            <w:tcW w:w="251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техники безопасного передвижения в общественном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и по городу.</w:t>
            </w:r>
          </w:p>
        </w:tc>
      </w:tr>
    </w:tbl>
    <w:p w:rsid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890EAA" w:rsidRP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90EAA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  <w:r w:rsidRPr="00890EAA">
        <w:rPr>
          <w:rFonts w:ascii="Times New Roman" w:hAnsi="Times New Roman" w:cs="Times New Roman"/>
          <w:sz w:val="24"/>
          <w:szCs w:val="24"/>
        </w:rPr>
        <w:t xml:space="preserve"> – 10 часов</w:t>
      </w:r>
    </w:p>
    <w:p w:rsidR="00890EAA" w:rsidRP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90EAA">
        <w:rPr>
          <w:rFonts w:ascii="Times New Roman" w:hAnsi="Times New Roman" w:cs="Times New Roman"/>
          <w:b/>
          <w:i/>
          <w:sz w:val="24"/>
          <w:szCs w:val="24"/>
        </w:rPr>
        <w:t>Народные праздники.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6"/>
        <w:gridCol w:w="1984"/>
        <w:gridCol w:w="4961"/>
        <w:gridCol w:w="4493"/>
        <w:gridCol w:w="2509"/>
      </w:tblGrid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– Сочельник. Творческая мастерская. 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обряды Сочельника. Изготовление игрушек – подарков </w:t>
            </w:r>
            <w:proofErr w:type="gram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празднику.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Расширение сферы информационной компетенции, развитие творческих способностей, эмоциональной сферы, создание условия для самореализации обучающихся. Создание условия для укрепления семейных отношений, для сплоченности коллектива.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Материал для изготовления подарков (по выбору)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Рождество. Традиции Рождества.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Разучивание рождественских колядок. Народные игры. Игры со снегом.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 Регулятивная деятельность. Коммуникативная, творческая деятельность. Развитие внимания, памяти, эмоциональной сферы. Получение элементарных представлений о взаимосвязи, взаимозависимости здоровья физического, психического и социально-психологического в ходе проведения подвижных народных игр.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Актовый зал. Музыкальное сопровождение. Реквизиты для ролевых игр.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Масленица – поклонение Солнцу.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Символы.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и угощение. Пословицы, связанные с народными праздниками. 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 Речевая, регулятивная деятельность. Коммуникативная, познавательная деятельность.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Сборники пословиц и поговорок. Журналы. Справочная литература, детская периодика. Индивидуальные и групповые задания.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и угощение на Масленицу. 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приёма гостей. Ролевые игры. Угощения на Масленицу. Хороводы – игры 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 Регулятивная деятельность. Коммуникативная, творческая деятельность. Развитие внимания, памяти, эмоциональной сферы. Получение элементарных представлений о взаимосвязи, взаимозависимости здоровья физического, психического и социально-психологического в ходе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подвижных народных игр.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зал. Музыкальное сопровождение. Реквизиты для ролевых игр. Слова-роли для участников.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21.5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Масленичная неделя.</w:t>
            </w:r>
          </w:p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Прощёное воскресение.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Обряды. Обрядовые песни на Масленице. Игра «Бояре молодые»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Регулятивная деятельность. Коммуникативная, творческая деятельность. Развитие внимания, памяти, эмоциональной сферы.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 Актовый (спортивный) зал.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Накануне праздника. Обряды и обычаи Великого поста.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проект. Составление кулинарной книги с постными блюдами. 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Творческая, познавательная. Расширение сферы информационной компетенции. Расширение знаний о традиционной русской кухне.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Оформление книги в виде сборника на стандартных листах формата А</w:t>
            </w:r>
            <w:proofErr w:type="gram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. Цветные карандаш, фломастеры, вырезки из журналов, фотографии.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Накануне праздника.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Презентация кулинарной книги. Стихи к празднику.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Коммуникативная, творческая деятельность. Развитие внимания, памяти, эмоциональной сферы. Развитие умения общаться в коллективе, в совместной учебной деятельности.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установка. Презентация кулинарной книги. Музыкальное сопровождение.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Пасхальные обычаи и обряды. Роспись яиц.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Знакомство с пасхальными обычаями и обрядами. Декоративное рисование – создание эскиза расписанного яйца. Выставка рисунков.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Коммуникативная, творческая деятельность.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Образцы изделий, альбомы, краски.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Праздник «Пасха – светлое воскресение»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Мероприятие готовится и проводится совместно с родителями. Пасхальные обряды, игры. Сценки.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 Регулятивная деятельность. Коммуникативная, творческая деятельность. Развитие внимания, памяти, эмоциональной сферы. Расширение опыта позитивного взаимодействия в семье.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Актовый зал, музыкальное сопровождение.</w:t>
            </w:r>
          </w:p>
        </w:tc>
      </w:tr>
      <w:tr w:rsidR="00890EAA" w:rsidRPr="00890EAA" w:rsidTr="00890EAA">
        <w:tc>
          <w:tcPr>
            <w:tcW w:w="675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26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Троица. Обычаи и обряды Троицы.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игры. </w:t>
            </w:r>
          </w:p>
        </w:tc>
        <w:tc>
          <w:tcPr>
            <w:tcW w:w="4493" w:type="dxa"/>
            <w:shd w:val="clear" w:color="auto" w:fill="auto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 Регулятивная деятельность. Коммуникативная, творческая деятельность. Развитие внимания, памяти, эмоциональной сферы. Получение элементарных представлений о взаимосвязи здоровья физического, психического и социально-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в ходе проведения подвижных народных игр.</w:t>
            </w:r>
          </w:p>
        </w:tc>
        <w:tc>
          <w:tcPr>
            <w:tcW w:w="250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двор (актовый зал). Музыкальное сопровождение, реквизиты для игр.</w:t>
            </w:r>
          </w:p>
        </w:tc>
      </w:tr>
    </w:tbl>
    <w:p w:rsid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890EAA" w:rsidRP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890EAA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  <w:r w:rsidRPr="00890EAA">
        <w:rPr>
          <w:rFonts w:ascii="Times New Roman" w:hAnsi="Times New Roman" w:cs="Times New Roman"/>
          <w:sz w:val="24"/>
          <w:szCs w:val="24"/>
        </w:rPr>
        <w:t xml:space="preserve"> – 8 часов</w:t>
      </w:r>
    </w:p>
    <w:p w:rsidR="00890EAA" w:rsidRPr="00890EAA" w:rsidRDefault="00890EAA" w:rsidP="00890EAA">
      <w:pPr>
        <w:tabs>
          <w:tab w:val="num" w:pos="2007"/>
          <w:tab w:val="left" w:pos="438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90EAA">
        <w:rPr>
          <w:rFonts w:ascii="Times New Roman" w:hAnsi="Times New Roman" w:cs="Times New Roman"/>
          <w:b/>
          <w:i/>
          <w:sz w:val="24"/>
          <w:szCs w:val="24"/>
        </w:rPr>
        <w:t>Народные промыслы.  Ремёсла Тверской области.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3"/>
        <w:gridCol w:w="1984"/>
        <w:gridCol w:w="4961"/>
        <w:gridCol w:w="4449"/>
        <w:gridCol w:w="2553"/>
      </w:tblGrid>
      <w:tr w:rsidR="00890EAA" w:rsidRPr="00890EAA" w:rsidTr="00890EAA">
        <w:tc>
          <w:tcPr>
            <w:tcW w:w="648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4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Народные промыслы. Вологодское кружево. Палех.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Народные промыслы. Их функции и особенности: особенности: бытовые, эстетические.</w:t>
            </w:r>
          </w:p>
        </w:tc>
        <w:tc>
          <w:tcPr>
            <w:tcW w:w="444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Расширение сферы информационной компетенции</w:t>
            </w:r>
          </w:p>
        </w:tc>
        <w:tc>
          <w:tcPr>
            <w:tcW w:w="25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Презентация по теме.  Иллюстративный материал.</w:t>
            </w:r>
          </w:p>
        </w:tc>
      </w:tr>
      <w:tr w:rsidR="00890EAA" w:rsidRPr="00890EAA" w:rsidTr="00890EAA">
        <w:tc>
          <w:tcPr>
            <w:tcW w:w="648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4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. Гжель.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промыслом. Создание эскиза </w:t>
            </w:r>
            <w:proofErr w:type="spell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подноса.</w:t>
            </w:r>
          </w:p>
        </w:tc>
        <w:tc>
          <w:tcPr>
            <w:tcW w:w="444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Творческая художественная деятельность. Развитие творческих способностей, мелкой моторики.</w:t>
            </w:r>
          </w:p>
        </w:tc>
        <w:tc>
          <w:tcPr>
            <w:tcW w:w="25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 Альбомы, кисти.</w:t>
            </w:r>
          </w:p>
        </w:tc>
      </w:tr>
      <w:tr w:rsidR="00890EAA" w:rsidRPr="00890EAA" w:rsidTr="00890EAA">
        <w:tc>
          <w:tcPr>
            <w:tcW w:w="648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4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Народные промыслы. Городец.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Знакомство с промыслом. Групповые проекты Создание панно методом аппликации из отдельных элементов.</w:t>
            </w:r>
          </w:p>
        </w:tc>
        <w:tc>
          <w:tcPr>
            <w:tcW w:w="444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Творческая художественная деятельность. Развитие творческих способностей, мелкой моторики. Получение первоначальных навыков сотрудничества, взаимодействия со сверстниками, учителем</w:t>
            </w:r>
          </w:p>
        </w:tc>
        <w:tc>
          <w:tcPr>
            <w:tcW w:w="25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по группам. Образцы изделий, аппликационные элементы, клей, ножницы, ватман.</w:t>
            </w:r>
          </w:p>
        </w:tc>
      </w:tr>
      <w:tr w:rsidR="00890EAA" w:rsidRPr="00890EAA" w:rsidTr="00890EAA">
        <w:tc>
          <w:tcPr>
            <w:tcW w:w="648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4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Хохлома. 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Знакомство с промыслом. Роспись шкатулочек.  Мастер-класс.</w:t>
            </w:r>
          </w:p>
        </w:tc>
        <w:tc>
          <w:tcPr>
            <w:tcW w:w="444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 (умение слушать, слышать и понимать). Творческая художественная деятельность. Развитие творческих способностей, мелкой моторики.</w:t>
            </w:r>
          </w:p>
        </w:tc>
        <w:tc>
          <w:tcPr>
            <w:tcW w:w="25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Деревянные заготовки-шкатулки, краски, кисти, альбомы.</w:t>
            </w:r>
          </w:p>
        </w:tc>
      </w:tr>
      <w:tr w:rsidR="00890EAA" w:rsidRPr="00890EAA" w:rsidTr="00890EAA">
        <w:tc>
          <w:tcPr>
            <w:tcW w:w="648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4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Тверские народные промыслы. Вчера и сегодня.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Знакомство с центрами народных промыслов Тверской области. Историческая справка. Тверь, Осташков, Конаково, Торжок, Вышний Волочёк, Лихославль.</w:t>
            </w:r>
          </w:p>
        </w:tc>
        <w:tc>
          <w:tcPr>
            <w:tcW w:w="444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Познавательная деятельность. Расширение сферы информационной компетенции</w:t>
            </w:r>
          </w:p>
        </w:tc>
        <w:tc>
          <w:tcPr>
            <w:tcW w:w="25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теме. Иллюстративный материал.</w:t>
            </w:r>
          </w:p>
        </w:tc>
      </w:tr>
      <w:tr w:rsidR="00890EAA" w:rsidRPr="00890EAA" w:rsidTr="00890EAA">
        <w:tc>
          <w:tcPr>
            <w:tcW w:w="648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4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Тверские народные промыслы. Вчера и сегодня.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Знакомство с центрами народных промыслов Тверской области. Современность. Сообщения детей по теме.</w:t>
            </w:r>
          </w:p>
        </w:tc>
        <w:tc>
          <w:tcPr>
            <w:tcW w:w="444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Развитие монологической речи. Познавательная, коммуникативная. Развитие умения сплочённое работе в группах. Расширение сферы информационной компетенции</w:t>
            </w:r>
          </w:p>
        </w:tc>
        <w:tc>
          <w:tcPr>
            <w:tcW w:w="25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для разных групп (дифференцированно), справочная литература. Альбомы, цветные карандаши.</w:t>
            </w:r>
          </w:p>
        </w:tc>
      </w:tr>
      <w:tr w:rsidR="00890EAA" w:rsidRPr="00890EAA" w:rsidTr="00890EAA">
        <w:tc>
          <w:tcPr>
            <w:tcW w:w="648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4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Тверские народные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промыслы. Экскурсия.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выставки «Венок талантов» в выставочном центре им. Л. Чайкиной </w:t>
            </w:r>
            <w:proofErr w:type="gramStart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Твери. Мастер-класс по изготовлению предмета народного промысла (по договорённости)</w:t>
            </w:r>
          </w:p>
        </w:tc>
        <w:tc>
          <w:tcPr>
            <w:tcW w:w="444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сферы информационной компетенции, развитие творческих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способностей, эмоциональной сферы, создание условия для самореализации обучающихся.</w:t>
            </w:r>
          </w:p>
        </w:tc>
        <w:tc>
          <w:tcPr>
            <w:tcW w:w="25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 для доставки детей в </w:t>
            </w: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центр.</w:t>
            </w:r>
          </w:p>
        </w:tc>
      </w:tr>
      <w:tr w:rsidR="00890EAA" w:rsidRPr="00890EAA" w:rsidTr="00890EAA">
        <w:tc>
          <w:tcPr>
            <w:tcW w:w="648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34.8</w:t>
            </w:r>
          </w:p>
        </w:tc>
        <w:tc>
          <w:tcPr>
            <w:tcW w:w="4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Урок – обобщение </w:t>
            </w:r>
          </w:p>
        </w:tc>
        <w:tc>
          <w:tcPr>
            <w:tcW w:w="4961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Праздник «Деревенские посиделки». С привлечением родителей, а также творческих коллективов ДШИ, ДДТ и РЦКиД.</w:t>
            </w:r>
          </w:p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9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Регулятивная, коммуникативная, творческая деятельность. Развитие творческих способностей, эмоциональной сферы, создание условия для самореализации обучающихся</w:t>
            </w:r>
          </w:p>
        </w:tc>
        <w:tc>
          <w:tcPr>
            <w:tcW w:w="2553" w:type="dxa"/>
          </w:tcPr>
          <w:p w:rsidR="00890EAA" w:rsidRPr="00890EAA" w:rsidRDefault="00890EAA" w:rsidP="0089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A">
              <w:rPr>
                <w:rFonts w:ascii="Times New Roman" w:hAnsi="Times New Roman" w:cs="Times New Roman"/>
                <w:sz w:val="24"/>
                <w:szCs w:val="24"/>
              </w:rPr>
              <w:t>Актовый зал. Музыкальное сопровождение. Детские творческие коллективы (по предварительной договорённости). Реквизит, костюмы.</w:t>
            </w:r>
          </w:p>
        </w:tc>
      </w:tr>
    </w:tbl>
    <w:p w:rsidR="00890EAA" w:rsidRPr="00890EAA" w:rsidRDefault="00890EAA" w:rsidP="00890EAA">
      <w:pPr>
        <w:pStyle w:val="HTML"/>
        <w:ind w:right="57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890EAA" w:rsidRPr="00890EAA" w:rsidRDefault="00890EAA" w:rsidP="00890EAA">
      <w:pPr>
        <w:pStyle w:val="HTML"/>
        <w:ind w:right="57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890EAA">
        <w:rPr>
          <w:rFonts w:ascii="Times New Roman" w:hAnsi="Times New Roman" w:cs="Times New Roman"/>
          <w:i/>
          <w:sz w:val="24"/>
          <w:szCs w:val="24"/>
        </w:rPr>
        <w:t>Требования к знаниям и умениям к концу второго года обучения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К концу второго года обучения в кружке "Народоведение (обычаи моего народа)" учащиеся должны знать: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историю возникновения различных праздников;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традиции и обряды России;</w:t>
      </w:r>
    </w:p>
    <w:p w:rsidR="00890EAA" w:rsidRPr="00890EAA" w:rsidRDefault="00890EAA" w:rsidP="0089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центры основных народных промыслов и ремёсел России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основные центры народных промыслов и ремёсел Тверской области и продукцию, которую они выпускают.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Учащиеся должны уметь: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исполнять народные песни и </w:t>
      </w:r>
      <w:proofErr w:type="spellStart"/>
      <w:r w:rsidRPr="00890EA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890EAA">
        <w:rPr>
          <w:rFonts w:ascii="Times New Roman" w:hAnsi="Times New Roman" w:cs="Times New Roman"/>
          <w:sz w:val="24"/>
          <w:szCs w:val="24"/>
        </w:rPr>
        <w:t>;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различать пословицы и поговорки, раскрывать их смысл, использовать их по необходимости в своей речи;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различать основные виды росписи;</w:t>
      </w:r>
    </w:p>
    <w:p w:rsidR="00890EAA" w:rsidRPr="00890EAA" w:rsidRDefault="00890EAA" w:rsidP="00890EAA">
      <w:pPr>
        <w:pStyle w:val="HTML"/>
        <w:ind w:left="57" w:right="57"/>
        <w:textAlignment w:val="top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проводить народные игры;</w:t>
      </w:r>
    </w:p>
    <w:p w:rsidR="00890EAA" w:rsidRPr="00890EAA" w:rsidRDefault="00890EAA" w:rsidP="0089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   - изображать основные элементы народных промыслов (Городецкая роспись, хохломская, гжельская);</w:t>
      </w:r>
    </w:p>
    <w:p w:rsidR="003D1CEB" w:rsidRPr="00890EAA" w:rsidRDefault="00890EAA" w:rsidP="00890EAA">
      <w:pPr>
        <w:pStyle w:val="HTML"/>
        <w:ind w:right="57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890EAA">
        <w:rPr>
          <w:rFonts w:ascii="Times New Roman" w:hAnsi="Times New Roman" w:cs="Times New Roman"/>
          <w:sz w:val="24"/>
          <w:szCs w:val="24"/>
        </w:rPr>
        <w:t xml:space="preserve"> - проектировать свою деятельность, выполнять презентации своих проектов.</w:t>
      </w:r>
      <w:r w:rsidRPr="00890E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3D1CEB" w:rsidRPr="00890EAA" w:rsidSect="00890EA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EAA"/>
    <w:rsid w:val="003D1CEB"/>
    <w:rsid w:val="0089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890EA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EAA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TML">
    <w:name w:val="HTML Preformatted"/>
    <w:basedOn w:val="a"/>
    <w:link w:val="HTML0"/>
    <w:rsid w:val="00890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0E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2147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2014-02-22T18:22:00Z</dcterms:created>
  <dcterms:modified xsi:type="dcterms:W3CDTF">2014-02-22T18:26:00Z</dcterms:modified>
</cp:coreProperties>
</file>