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C" w:rsidRDefault="0024591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591C" w:rsidRDefault="0024591C">
      <w:pPr>
        <w:spacing w:after="0" w:line="240" w:lineRule="auto"/>
        <w:ind w:left="363"/>
        <w:jc w:val="center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Английские артикли. Часть 3. Нулевой артикль. </w:t>
      </w:r>
    </w:p>
    <w:p w:rsidR="0024591C" w:rsidRDefault="0024591C">
      <w:pPr>
        <w:spacing w:after="0" w:line="240" w:lineRule="auto"/>
        <w:ind w:left="363"/>
        <w:jc w:val="center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Артикли в некоторых устойчивых выражениях</w:t>
      </w:r>
    </w:p>
    <w:p w:rsidR="0024591C" w:rsidRDefault="0024591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591C" w:rsidRDefault="0024591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Нулевой артикль (Ø)</w:t>
      </w:r>
    </w:p>
    <w:p w:rsidR="0024591C" w:rsidRDefault="0024591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591C" w:rsidRDefault="0024591C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Артикли не употребляются:</w:t>
      </w:r>
    </w:p>
    <w:p w:rsidR="0024591C" w:rsidRDefault="0024591C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существительными во множественном числе, употребляемыми в обобщенном смысле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plural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countable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nouns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used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general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statements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4591C" w:rsidRDefault="0024591C">
      <w:pPr>
        <w:pStyle w:val="ListParagraph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52"/>
        <w:gridCol w:w="3053"/>
        <w:gridCol w:w="2860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like my Bunny,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Bears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 honey,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Girls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like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cats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Cats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like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Boys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like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dogs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Storks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frogs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Mice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 cheese,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Sparrows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like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peas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Owls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like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mice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 rice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Birds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 grain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Say it again.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591C" w:rsidRDefault="0024591C">
      <w:pPr>
        <w:pStyle w:val="ListParagraph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неисчисляемыми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существительными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абстрактные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существительные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жидкости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сыпучие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осадки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. – with uncountable nouns – names of substances, materials, abstract nouns:</w:t>
      </w:r>
    </w:p>
    <w:p w:rsidR="0024591C" w:rsidRDefault="0024591C">
      <w:pPr>
        <w:pStyle w:val="ListParagraph"/>
        <w:spacing w:after="0" w:line="240" w:lineRule="auto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  <w:lang w:val="en-US"/>
        </w:rPr>
      </w:pP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Art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long,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life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 short,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money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you’re sweeter than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honey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24591C" w:rsidRDefault="0024591C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Coal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black,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snow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 white,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Metal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heavy,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fluff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 light.</w:t>
      </w:r>
    </w:p>
    <w:p w:rsidR="0024591C" w:rsidRDefault="0024591C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90"/>
        <w:gridCol w:w="3935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Honey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sweeter than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sugar,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Coffee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stronger than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better than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 can’t be smarter than me.</w:t>
            </w:r>
          </w:p>
        </w:tc>
      </w:tr>
    </w:tbl>
    <w:p w:rsidR="0024591C" w:rsidRDefault="0024591C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isn’t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butter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there isn’t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isn’t any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water</w:t>
      </w:r>
      <w:r>
        <w:rPr>
          <w:rFonts w:ascii="Times New Roman" w:hAnsi="Times New Roman" w:cs="Times New Roman"/>
          <w:sz w:val="24"/>
          <w:szCs w:val="24"/>
          <w:lang w:val="en-US"/>
        </w:rPr>
        <w:t>, there isn’t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jam.</w:t>
      </w:r>
    </w:p>
    <w:p w:rsidR="0024591C" w:rsidRDefault="0024591C">
      <w:pPr>
        <w:spacing w:after="0" w:line="240" w:lineRule="auto"/>
        <w:ind w:left="3538" w:firstLine="709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85"/>
        <w:gridCol w:w="4120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Sugar, water, flour, salt, 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Pepper, coffee, milk,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cocoa, yoghurt, cheese,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Cotton, wool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silk.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Metal, plastic, rubber, wood, 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Fog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dew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ice,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Sunshine, rain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snow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Wine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rice.</w:t>
            </w:r>
          </w:p>
        </w:tc>
      </w:tr>
    </w:tbl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Love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hate, sorrow, joy,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Friendship, truth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wisdom,</w:t>
      </w:r>
    </w:p>
    <w:p w:rsidR="0024591C" w:rsidRDefault="0024591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Anger, laughter, boredom, thirst,</w:t>
      </w:r>
    </w:p>
    <w:p w:rsidR="0024591C" w:rsidRDefault="0024591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Beauty, work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freedom.</w:t>
      </w:r>
    </w:p>
    <w:p w:rsidR="0024591C" w:rsidRDefault="0024591C">
      <w:pPr>
        <w:spacing w:after="0" w:line="240" w:lineRule="auto"/>
        <w:ind w:left="363" w:hanging="363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4591C" w:rsidRDefault="0024591C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названиями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стран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континентов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– with names of countries and continents:</w:t>
      </w:r>
    </w:p>
    <w:p w:rsidR="0024591C" w:rsidRDefault="0024591C">
      <w:pPr>
        <w:pStyle w:val="ListParagraph"/>
        <w:spacing w:after="0" w:line="240" w:lineRule="auto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  <w:lang w:val="en-US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71"/>
        <w:gridCol w:w="4674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Antarctica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it’s snowing 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Africa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it’s hot.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Japan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wind is blowing,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Italy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it’s not.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Brazil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sun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shining,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Spain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sky is blue.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Great Britain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 is raining,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France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it’s raining, too.</w:t>
            </w:r>
          </w:p>
        </w:tc>
      </w:tr>
    </w:tbl>
    <w:p w:rsidR="0024591C" w:rsidRDefault="0024591C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 India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wear a sari, you wear sandals in safari,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wear wooden shoes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 Holland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and purple leather shoes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 Poland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 brown windmill moves its hands and farmers feed their sheep and lambs.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wear a parka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 Lapland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where winter seems to have no end.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 round igloo is so white and sparkling in the polar night.</w:t>
      </w:r>
    </w:p>
    <w:p w:rsidR="0024591C" w:rsidRDefault="0024591C">
      <w:pPr>
        <w:shd w:val="clear" w:color="auto" w:fill="FFFFFF"/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pagoda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Japan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a home for smiling men.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Egypt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see the pyramids,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ancient mummies in the sheets.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yellow camel on the sand –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silent desert with no end.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Mexico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it’s very hot,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You’ll enjoy a carnival a lot.</w:t>
            </w:r>
          </w:p>
        </w:tc>
      </w:tr>
    </w:tbl>
    <w:p w:rsidR="0024591C" w:rsidRDefault="0024591C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24591C" w:rsidRDefault="0024591C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именами собственными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personal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names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4591C" w:rsidRDefault="0024591C">
      <w:pPr>
        <w:pStyle w:val="ListParagraph"/>
        <w:tabs>
          <w:tab w:val="num" w:pos="426"/>
        </w:tabs>
        <w:spacing w:after="0" w:line="240" w:lineRule="auto"/>
        <w:ind w:hanging="720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42"/>
        <w:gridCol w:w="4628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ind w:right="-2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Jack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that 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Jill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4591C" w:rsidRDefault="0024591C">
            <w:pPr>
              <w:spacing w:after="0" w:line="240" w:lineRule="auto"/>
              <w:ind w:right="-2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that 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Bill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ind w:right="-2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that 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4591C" w:rsidRDefault="0024591C">
            <w:pPr>
              <w:shd w:val="clear" w:color="auto" w:fill="FFFFFF"/>
              <w:spacing w:after="0" w:line="240" w:lineRule="auto"/>
              <w:ind w:right="-4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that 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Spot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24591C" w:rsidRDefault="0024591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 am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you are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 is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she is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Rita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four - no more.</w:t>
      </w:r>
    </w:p>
    <w:p w:rsidR="0024591C" w:rsidRDefault="0024591C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Mr. Lynn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very thin.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Mr. Pratt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very fat. 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Mr. Cort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very short.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Mr. Hall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very tall.</w:t>
      </w:r>
    </w:p>
    <w:p w:rsidR="0024591C" w:rsidRDefault="0024591C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is thin?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Mr. Lynn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is fat?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Mr. Pratt.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is short?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Mr. Cort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is tall?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Mr. Hall.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4591C" w:rsidRDefault="0024591C">
      <w:pPr>
        <w:spacing w:after="0" w:line="240" w:lineRule="auto"/>
        <w:ind w:left="363" w:hanging="363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названиями времен года, дней недели и месяцев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names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seasons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days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week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months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Spring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green,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summer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bright,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Autumn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yellow,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winter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white.</w:t>
      </w:r>
    </w:p>
    <w:p w:rsidR="0024591C" w:rsidRDefault="0024591C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winter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children ski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 sleigh,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spring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they have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First of May.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summer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children swim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 pla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y,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autumn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it’s October Day.</w:t>
            </w:r>
          </w:p>
        </w:tc>
      </w:tr>
    </w:tbl>
    <w:p w:rsidR="0024591C" w:rsidRDefault="0024591C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27"/>
        <w:gridCol w:w="4928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winter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it’s snowy, slippery, foggy.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summer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it’s sunny and fine.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autumn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it’s cloudy, windy and rainy.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spring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you may jump up to the sky.</w:t>
            </w:r>
          </w:p>
        </w:tc>
      </w:tr>
    </w:tbl>
    <w:p w:rsidR="0024591C" w:rsidRDefault="0024591C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January, February, March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April,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June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July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August.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September, October, November, December – 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are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months of the year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4591C" w:rsidRDefault="0024591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like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April,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like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Well, tastes differ. – Yes, they say.</w:t>
      </w:r>
    </w:p>
    <w:p w:rsidR="0024591C" w:rsidRDefault="0024591C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Mrs. Grundy washes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on Monday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Irons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Tuesday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Shops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on Wednesday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Bakes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on Thursday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Sews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on Friday,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Cleans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on Saturday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Cooks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on Sunday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is the tale of Mrs. Grundy.</w:t>
            </w:r>
          </w:p>
        </w:tc>
      </w:tr>
    </w:tbl>
    <w:p w:rsidR="0024591C" w:rsidRDefault="0024591C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* * </w:t>
      </w:r>
    </w:p>
    <w:p w:rsidR="0024591C" w:rsidRDefault="0024591C">
      <w:pPr>
        <w:spacing w:after="0" w:line="240" w:lineRule="auto"/>
        <w:ind w:right="-79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 Monday, Tuesday, Wednesday,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 Thursday, Friday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</w:p>
    <w:p w:rsidR="0024591C" w:rsidRDefault="0024591C">
      <w:pPr>
        <w:spacing w:after="0" w:line="240" w:lineRule="auto"/>
        <w:ind w:left="2126" w:right="-794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On Saturday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Sunday </w:t>
      </w:r>
    </w:p>
    <w:p w:rsidR="0024591C" w:rsidRDefault="0024591C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I’d like to see my friend.</w:t>
      </w:r>
    </w:p>
    <w:p w:rsidR="0024591C" w:rsidRDefault="0024591C">
      <w:pPr>
        <w:shd w:val="clear" w:color="auto" w:fill="FFFFFF"/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met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 Monday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the first of July,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talked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 Tuesday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we walked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 Wednesday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kissed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 Thursday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we danced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 Friday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 Saturday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cried,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 Sunday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parted and said ‘good-bye’.</w:t>
      </w:r>
    </w:p>
    <w:p w:rsidR="0024591C" w:rsidRDefault="0024591C">
      <w:pPr>
        <w:spacing w:after="0" w:line="240" w:lineRule="auto"/>
        <w:ind w:left="363" w:hanging="363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24591C" w:rsidRDefault="0024591C">
      <w:pPr>
        <w:spacing w:after="0" w:line="240" w:lineRule="auto"/>
        <w:ind w:left="363" w:hanging="363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с существительными, используемыми в качестве обращения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nouns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used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vocatives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doctor, doctor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oh, my head!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I’m ill, I’m dying, I’m almost dead!</w:t>
      </w:r>
    </w:p>
    <w:p w:rsidR="0024591C" w:rsidRDefault="0024591C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00"/>
        <w:gridCol w:w="4170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Magic crystal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tell me true: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future what will I do?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Will I be a writer? No, you won’t.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Will I be a doctor? Yes, you will.</w:t>
            </w:r>
          </w:p>
        </w:tc>
      </w:tr>
    </w:tbl>
    <w:p w:rsidR="0024591C" w:rsidRDefault="0024591C">
      <w:pPr>
        <w:shd w:val="clear" w:color="auto" w:fill="FFFFFF"/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Little mouse, little mouse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to my house.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shall play together</w:t>
            </w:r>
          </w:p>
          <w:p w:rsidR="0024591C" w:rsidRDefault="0024591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any weather.</w:t>
            </w:r>
          </w:p>
        </w:tc>
      </w:tr>
    </w:tbl>
    <w:p w:rsidR="0024591C" w:rsidRDefault="0024591C">
      <w:pPr>
        <w:shd w:val="clear" w:color="auto" w:fill="FFFFFF"/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Teddy-bear, teddy-bear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look around.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Teddy-bear, teddy-bear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touch the ground.</w:t>
      </w:r>
    </w:p>
    <w:p w:rsidR="0024591C" w:rsidRDefault="0024591C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Teddy-bear, teddy-bear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switch off the light.</w:t>
      </w:r>
    </w:p>
    <w:p w:rsidR="0024591C" w:rsidRDefault="0024591C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Teddy-bear, teddy-bear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say ‘Good night!’</w:t>
      </w:r>
    </w:p>
    <w:p w:rsidR="0024591C" w:rsidRDefault="0024591C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71"/>
        <w:gridCol w:w="4674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Flowers, flowers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 love you.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yellow, you are blue,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and red, and green and brown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village, in the town.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591C" w:rsidRDefault="0024591C">
      <w:pPr>
        <w:pStyle w:val="ListParagraph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hanging="720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 названиями видов спорта (в сочетании с глаголом ‘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’):</w:t>
      </w:r>
    </w:p>
    <w:p w:rsidR="0024591C" w:rsidRDefault="0024591C">
      <w:pPr>
        <w:pStyle w:val="ListParagraph"/>
        <w:spacing w:after="0" w:line="240" w:lineRule="auto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do judo. Let’s go to the gym.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play volleyball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And let’s swim.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play tennis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Let’s have fun.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play basketball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And let’s run.</w:t>
            </w:r>
          </w:p>
        </w:tc>
      </w:tr>
    </w:tbl>
    <w:p w:rsidR="0024591C" w:rsidRDefault="0024591C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Jim and Denis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play tennis.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Nick and Tom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play badminton.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Ann and Moll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play volleyball.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Dan and Paul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play basketball.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4591C" w:rsidRDefault="0024591C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Jim and Bobby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play hockey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4591C" w:rsidRDefault="0024591C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Phil and Paul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play football.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591C" w:rsidRDefault="0024591C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существительными, обозначающими членов семьи в высказываниях членов семьи (в таких случаях существительные пишутся, как правило, с прописной буквы)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nouns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relationship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4591C" w:rsidRDefault="0024591C">
      <w:pPr>
        <w:spacing w:after="0" w:line="240" w:lineRule="auto"/>
        <w:ind w:left="720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Father, Mother, 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Daughter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It’s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 photo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it’s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 photo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4591C" w:rsidRDefault="0024591C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212"/>
        <w:gridCol w:w="5213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East or West home is best.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Mother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Father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 have a rest.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Grandpa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Granny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 can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have a talk.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Sister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 can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go for a walk.</w:t>
            </w:r>
          </w:p>
        </w:tc>
      </w:tr>
    </w:tbl>
    <w:p w:rsidR="0024591C" w:rsidRDefault="0024591C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Aunt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Uncle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can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have tea. </w:t>
      </w:r>
    </w:p>
    <w:p w:rsidR="0024591C" w:rsidRDefault="0024591C">
      <w:pPr>
        <w:shd w:val="clear" w:color="auto" w:fill="FFFFFF"/>
        <w:spacing w:after="0" w:line="240" w:lineRule="auto"/>
        <w:ind w:left="2835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both are very kind to me.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591C" w:rsidRDefault="0024591C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названиями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городов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улиц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площадей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церквей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названных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честь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святых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– with names of cities, streets, squares, churches, cathedrals:</w:t>
      </w:r>
    </w:p>
    <w:p w:rsidR="0024591C" w:rsidRDefault="0024591C">
      <w:pPr>
        <w:shd w:val="clear" w:color="auto" w:fill="FFFFFF"/>
        <w:spacing w:after="0" w:line="240" w:lineRule="auto"/>
        <w:ind w:left="539"/>
        <w:rPr>
          <w:rFonts w:ascii="Times New Roman" w:hAnsi="Times New Roman" w:cs="Times New Roman"/>
          <w:sz w:val="24"/>
          <w:szCs w:val="24"/>
          <w:lang w:val="en-US"/>
        </w:rPr>
      </w:pP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Doctor: Oh, how you suffer! Where d’you live?</w:t>
      </w:r>
    </w:p>
    <w:p w:rsidR="0024591C" w:rsidRDefault="0024591C">
      <w:pPr>
        <w:shd w:val="clear" w:color="auto" w:fill="FFFFFF"/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so pale, not talkative.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Patient: I live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Truant Street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house four.</w:t>
      </w:r>
    </w:p>
    <w:p w:rsidR="0024591C" w:rsidRDefault="0024591C">
      <w:pPr>
        <w:shd w:val="clear" w:color="auto" w:fill="FFFFFF"/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Oh, help me! I can’t stand it any more!</w:t>
      </w:r>
    </w:p>
    <w:p w:rsidR="0024591C" w:rsidRDefault="0024591C">
      <w:pPr>
        <w:spacing w:after="0" w:line="240" w:lineRule="auto"/>
        <w:ind w:left="3903" w:firstLine="345"/>
        <w:outlineLvl w:val="2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 Christopher Wren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Said, I am going to dine with some men.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anybody calls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 I am designing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St. Paul’s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24591C" w:rsidRDefault="0024591C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We’re walking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about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Moscow,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day is nice and hot.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 meanwhile we are learning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verbs that we were taught: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 speak about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Red Square,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 pass the Kremlin walls,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But never, never use some verbs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Continuous forms.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 fly away 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London,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day is nice and hot,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meanwhile we are learning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verbs that we were taught.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 pass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St. Paul’s Cathedral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Singing merry songs,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But never, never use some verbs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Continuous forms.</w:t>
            </w:r>
          </w:p>
        </w:tc>
      </w:tr>
    </w:tbl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591C" w:rsidRDefault="0024591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существительными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выраженным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притяжательным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указательным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местоимением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количественным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числительным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стоящим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существительного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with nouns modified by possessive and demonstrative pronouns or in the structure ‘a noun + a cardinal numeral’:</w:t>
      </w:r>
    </w:p>
    <w:p w:rsidR="0024591C" w:rsidRDefault="0024591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  <w:lang w:val="en-US"/>
        </w:rPr>
      </w:pP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am a dancer,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my job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to dance.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 a Frenchman,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your home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in France.</w:t>
      </w:r>
    </w:p>
    <w:p w:rsidR="0024591C" w:rsidRDefault="0024591C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a preacher,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his job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to preach.</w:t>
      </w:r>
    </w:p>
    <w:p w:rsidR="0024591C" w:rsidRDefault="0024591C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a teacher,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her job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 to teach.</w:t>
      </w:r>
    </w:p>
    <w:p w:rsidR="0024591C" w:rsidRDefault="0024591C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* * *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This bear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white,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that bear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brown.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This bear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in the Zoo,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that bear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in the town.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This bear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big,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that bear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small.</w:t>
      </w:r>
    </w:p>
    <w:p w:rsidR="0024591C" w:rsidRDefault="0024591C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This bear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a drum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that bear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a ball.</w:t>
      </w:r>
    </w:p>
    <w:p w:rsidR="0024591C" w:rsidRDefault="0024591C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is a number, two is a number,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is a number, four!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five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before six,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seven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more.</w:t>
            </w:r>
          </w:p>
        </w:tc>
      </w:tr>
    </w:tbl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Eight is a number, nine is a number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we come to ten …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we are back at one again!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4591C" w:rsidRDefault="0024591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hanging="720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существительными, обозначающими время приема пищи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names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meals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4591C" w:rsidRDefault="0024591C">
      <w:pPr>
        <w:spacing w:after="0" w:line="240" w:lineRule="auto"/>
        <w:ind w:left="720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Breakfast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morning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dinner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day.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after dinner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then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it’s time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play.</w:t>
      </w:r>
    </w:p>
    <w:p w:rsidR="0024591C" w:rsidRDefault="0024591C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Supper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evening when the day is red.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day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over and we go to bed.</w:t>
      </w:r>
    </w:p>
    <w:p w:rsidR="0024591C" w:rsidRDefault="0024591C">
      <w:pPr>
        <w:shd w:val="clear" w:color="auto" w:fill="FFFFFF"/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have breakfast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seven,</w:t>
            </w:r>
          </w:p>
          <w:p w:rsidR="0024591C" w:rsidRDefault="0024591C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have lunch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eleven.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have dinner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eight,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go to bed late. It’s great!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91C" w:rsidRDefault="0024591C">
      <w:pPr>
        <w:pStyle w:val="ListParagraph"/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hanging="720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названиями учебных дисциплин /школьных предметов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subjects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4591C" w:rsidRDefault="0024591C">
      <w:pPr>
        <w:pStyle w:val="ListParagraph"/>
        <w:spacing w:after="0" w:line="240" w:lineRule="auto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have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Tuesday,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Tuesday, on Tuesday,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have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Tuesday,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never have Art!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Friday, 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Friday, on Friday,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Friday, 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always have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24591C" w:rsidRDefault="0024591C">
      <w:pPr>
        <w:spacing w:after="0" w:line="240" w:lineRule="auto"/>
        <w:ind w:left="3538" w:firstLine="709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read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write,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can speak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English, too.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love learning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 what about you?</w:t>
            </w:r>
          </w:p>
        </w:tc>
      </w:tr>
    </w:tbl>
    <w:p w:rsidR="0024591C" w:rsidRDefault="0024591C">
      <w:pPr>
        <w:spacing w:after="0" w:line="240" w:lineRule="auto"/>
        <w:ind w:left="2483" w:firstLine="346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24591C" w:rsidRDefault="0024591C">
      <w:pPr>
        <w:spacing w:after="0" w:line="240" w:lineRule="auto"/>
        <w:ind w:left="363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Артикли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некоторых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устойчивых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выражениях</w:t>
      </w:r>
    </w:p>
    <w:p w:rsidR="0024591C" w:rsidRDefault="0024591C">
      <w:pPr>
        <w:spacing w:after="0" w:line="240" w:lineRule="auto"/>
        <w:ind w:left="363"/>
        <w:jc w:val="center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  <w:lang w:val="en-US"/>
        </w:rPr>
      </w:pP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 to the cinema, go to the theatre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 to the park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if it isn’t very dark.</w:t>
      </w:r>
    </w:p>
    <w:p w:rsidR="0024591C" w:rsidRDefault="0024591C">
      <w:pPr>
        <w:shd w:val="clear" w:color="auto" w:fill="FFFFFF"/>
        <w:spacing w:after="0" w:line="240" w:lineRule="auto"/>
        <w:ind w:left="3538" w:right="-612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24591C" w:rsidRDefault="0024591C">
      <w:pPr>
        <w:shd w:val="clear" w:color="auto" w:fill="FFFFFF"/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My sister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goes to school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my father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goes to work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4591C" w:rsidRDefault="00245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My mother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goes to college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my dog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goes for a walk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76"/>
        <w:gridCol w:w="4489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 by car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we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 by train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 by boat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 by plane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go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 land, by sea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 air.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go, go, go from here to there.</w:t>
            </w:r>
          </w:p>
        </w:tc>
      </w:tr>
    </w:tbl>
    <w:p w:rsidR="0024591C" w:rsidRDefault="0024591C">
      <w:pPr>
        <w:shd w:val="clear" w:color="auto" w:fill="FFFFFF"/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* *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90"/>
        <w:gridCol w:w="3935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usually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 on holiday by train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very seldom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 plane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often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 to work by bus,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sometimes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 car.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prefer going to work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 foot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I’m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 a bad mood.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I never go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 taxi,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 it’s very expensive.</w:t>
            </w:r>
          </w:p>
        </w:tc>
      </w:tr>
    </w:tbl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</w:p>
    <w:p w:rsidR="0024591C" w:rsidRDefault="0024591C">
      <w:pPr>
        <w:spacing w:after="0" w:line="240" w:lineRule="auto"/>
        <w:ind w:left="2835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Beware of the Car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want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 be in a good mood,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don’t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by car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you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on foot.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want to go far away,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don’t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by car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you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by plane.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want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 have a boring trip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don’t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by car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you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by ship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want some close friends to gain,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don’t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by car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you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by train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don’t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by car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anywhere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will save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your planet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more clean air!</w:t>
      </w:r>
    </w:p>
    <w:p w:rsidR="0024591C" w:rsidRDefault="0024591C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have any idea how geese march?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Oh, they march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 groups, in columns,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All in step,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hand in hand,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One by one,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 confusion,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At a gallop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 they can …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do you have any idea why geese march?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Oh, they march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by chance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at a signal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 stress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 stress,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March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 secret, for some reason,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 just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 show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 can guess?</w:t>
      </w:r>
    </w:p>
    <w:p w:rsidR="0024591C" w:rsidRDefault="0024591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At home, at work, at school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at the swimming pool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At noon, at midnight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too,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twenty-five to two.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At dinner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at tea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You’ll always think of me.</w:t>
            </w:r>
          </w:p>
        </w:tc>
      </w:tr>
    </w:tbl>
    <w:p w:rsidR="0024591C" w:rsidRDefault="0024591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42"/>
        <w:gridCol w:w="4623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my coffee, in my tea,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water, in the sea,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centre, in the middle,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picture, in the book,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 my purse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my bag,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my mouth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my hand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row, in the line,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 the street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sky,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garden, in the park,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town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bar,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corner of the room,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world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queue,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the mirror, in the car,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 my mind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my heart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…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That’s enough, I’m tired,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It’s high time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say ‘Good-bye’.</w:t>
            </w:r>
          </w:p>
        </w:tc>
        <w:bookmarkStart w:id="0" w:name="_GoBack"/>
        <w:bookmarkEnd w:id="0"/>
      </w:tr>
    </w:tbl>
    <w:p w:rsidR="0024591C" w:rsidRDefault="0024591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ind w:right="-7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At one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‘clock, at two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‘clock, </w:t>
            </w:r>
          </w:p>
          <w:p w:rsidR="0024591C" w:rsidRDefault="002459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At twenty-four to ten,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hd w:val="clear" w:color="auto" w:fill="FFFFFF"/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At half past one, at half past two</w:t>
            </w:r>
          </w:p>
          <w:p w:rsidR="0024591C" w:rsidRDefault="0024591C">
            <w:pPr>
              <w:shd w:val="clear" w:color="auto" w:fill="FFFFFF"/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I’d like to see my friend.</w:t>
            </w:r>
          </w:p>
        </w:tc>
      </w:tr>
    </w:tbl>
    <w:p w:rsidR="0024591C" w:rsidRDefault="0024591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71"/>
        <w:gridCol w:w="4674"/>
      </w:tblGrid>
      <w:tr w:rsidR="0024591C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 to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8 o’clock,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 a lot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till 6 o’clock,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come home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from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7 o’clock</w:t>
            </w:r>
          </w:p>
          <w:p w:rsidR="0024591C" w:rsidRDefault="0024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play with my dog at 8 o’clock.</w:t>
            </w:r>
          </w:p>
        </w:tc>
      </w:tr>
    </w:tbl>
    <w:p w:rsidR="0024591C" w:rsidRDefault="0024591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I’ll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for a walk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9 o’clock.</w:t>
      </w:r>
    </w:p>
    <w:p w:rsidR="0024591C" w:rsidRDefault="0024591C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I’ll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 to 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very late, very late.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great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91C" w:rsidRDefault="0024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каждый учитель может продолжить каталог подобных стихов, если внимательно изучит учебно-методические комплексы разных зарубежных авторов, или “методическую копилку” на образовательных сайтах, которые предлагают дополнительный занимательный материал в рамках каждой изучаемой темы. Регулярное использование рифмованных текстов на уроках совершенствования грамматических навыков говорения повысит познавательную активность учащихся и внесет новую струю в урок английского языка. </w:t>
      </w:r>
    </w:p>
    <w:p w:rsidR="0024591C" w:rsidRDefault="0024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91C" w:rsidRDefault="00245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Использованная литература:</w:t>
      </w:r>
    </w:p>
    <w:p w:rsidR="0024591C" w:rsidRDefault="00245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91C" w:rsidRDefault="002459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Английский для малышей: Стихи, песни, игры, рифмовки, инсценировки, утренники / Автор-составитель А. В. Конышева – СПб.: КАРО, Мн.: Издательство “Четыре четверти”, 2004</w:t>
      </w:r>
    </w:p>
    <w:p w:rsidR="0024591C" w:rsidRDefault="002459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Галина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Happy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color w:val="000000"/>
          <w:sz w:val="24"/>
          <w:szCs w:val="24"/>
        </w:rPr>
        <w:t>. Интенсивная методика обучения детей английскому языку на материале детских песенок и стихотворений – Дубна, 1992</w:t>
      </w:r>
    </w:p>
    <w:p w:rsidR="0024591C" w:rsidRDefault="002459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Лебединская Б. Я. Английская грамматика в стихах: Пособие по английскому языку. – М.: ООО “Издательство Астрель”: ООО “Издательство АСТ”, 2000</w:t>
      </w:r>
    </w:p>
    <w:p w:rsidR="0024591C" w:rsidRDefault="002459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Павлова Е.А. Тайны английских артиклей – Библиотечка “Первого сентября”, серия “Английский язык”. Вып. 22 – М.: Чистые пруды, 2008, - 32 с.</w:t>
      </w:r>
    </w:p>
    <w:p w:rsidR="0024591C" w:rsidRDefault="002459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Рона Роуз Английский язык для малышей и родителей. Самоучитель для детей: В 2 кн. – Х.: Прапор, 1994</w:t>
      </w:r>
    </w:p>
    <w:p w:rsidR="0024591C" w:rsidRDefault="002459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Федорова Г. Н. Тематические вечера на английском языке – М.: ИКЦ “МарТ”, Ростов н/Д: Издательский центр “МарТ”, 2005 </w:t>
      </w:r>
    </w:p>
    <w:p w:rsidR="0024591C" w:rsidRDefault="0024591C">
      <w:pPr>
        <w:shd w:val="clear" w:color="auto" w:fill="FFFFFF"/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91C" w:rsidRDefault="0024591C">
      <w:pPr>
        <w:shd w:val="clear" w:color="auto" w:fill="FFFFFF"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журнала “Иностранные языки в школе”, газеты “Первое сентября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color w:val="000000"/>
          <w:sz w:val="24"/>
          <w:szCs w:val="24"/>
        </w:rPr>
        <w:t>” за последние несколько лет</w:t>
      </w: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91C" w:rsidRDefault="00245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91C" w:rsidRDefault="00245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91C" w:rsidRDefault="00245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91C" w:rsidRDefault="00245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591C" w:rsidSect="002459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165"/>
    <w:multiLevelType w:val="multilevel"/>
    <w:tmpl w:val="C9684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65F23"/>
    <w:multiLevelType w:val="multilevel"/>
    <w:tmpl w:val="6352C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A30"/>
    <w:multiLevelType w:val="multilevel"/>
    <w:tmpl w:val="384C0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640F0"/>
    <w:multiLevelType w:val="multilevel"/>
    <w:tmpl w:val="CF56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248B6"/>
    <w:multiLevelType w:val="multilevel"/>
    <w:tmpl w:val="A848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371F7"/>
    <w:multiLevelType w:val="multilevel"/>
    <w:tmpl w:val="11B808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12F87"/>
    <w:multiLevelType w:val="multilevel"/>
    <w:tmpl w:val="C65C3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4279C"/>
    <w:multiLevelType w:val="multilevel"/>
    <w:tmpl w:val="FDCC2A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C77BF"/>
    <w:multiLevelType w:val="multilevel"/>
    <w:tmpl w:val="D004E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17436"/>
    <w:multiLevelType w:val="multilevel"/>
    <w:tmpl w:val="2988CF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D6710"/>
    <w:multiLevelType w:val="multilevel"/>
    <w:tmpl w:val="32FE88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06EDA"/>
    <w:multiLevelType w:val="multilevel"/>
    <w:tmpl w:val="8B0E1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D3DE1"/>
    <w:multiLevelType w:val="multilevel"/>
    <w:tmpl w:val="5B0C4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C797B"/>
    <w:multiLevelType w:val="multilevel"/>
    <w:tmpl w:val="059A6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A75E1"/>
    <w:multiLevelType w:val="multilevel"/>
    <w:tmpl w:val="5C34C3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573C7"/>
    <w:multiLevelType w:val="multilevel"/>
    <w:tmpl w:val="4D48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862CC"/>
    <w:multiLevelType w:val="multilevel"/>
    <w:tmpl w:val="1F929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2597A"/>
    <w:multiLevelType w:val="multilevel"/>
    <w:tmpl w:val="70981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B364A"/>
    <w:multiLevelType w:val="multilevel"/>
    <w:tmpl w:val="AF8E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B58C5"/>
    <w:multiLevelType w:val="multilevel"/>
    <w:tmpl w:val="03F632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25965"/>
    <w:multiLevelType w:val="multilevel"/>
    <w:tmpl w:val="969205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95B2A"/>
    <w:multiLevelType w:val="multilevel"/>
    <w:tmpl w:val="35489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50CBC"/>
    <w:multiLevelType w:val="multilevel"/>
    <w:tmpl w:val="856E5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A663D"/>
    <w:multiLevelType w:val="multilevel"/>
    <w:tmpl w:val="ED661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45D9C"/>
    <w:multiLevelType w:val="multilevel"/>
    <w:tmpl w:val="800CD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11"/>
  </w:num>
  <w:num w:numId="5">
    <w:abstractNumId w:val="0"/>
  </w:num>
  <w:num w:numId="6">
    <w:abstractNumId w:val="8"/>
  </w:num>
  <w:num w:numId="7">
    <w:abstractNumId w:val="22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2"/>
  </w:num>
  <w:num w:numId="14">
    <w:abstractNumId w:val="20"/>
  </w:num>
  <w:num w:numId="15">
    <w:abstractNumId w:val="10"/>
  </w:num>
  <w:num w:numId="16">
    <w:abstractNumId w:val="7"/>
  </w:num>
  <w:num w:numId="17">
    <w:abstractNumId w:val="9"/>
  </w:num>
  <w:num w:numId="18">
    <w:abstractNumId w:val="12"/>
  </w:num>
  <w:num w:numId="19">
    <w:abstractNumId w:val="6"/>
  </w:num>
  <w:num w:numId="20">
    <w:abstractNumId w:val="19"/>
  </w:num>
  <w:num w:numId="21">
    <w:abstractNumId w:val="14"/>
  </w:num>
  <w:num w:numId="22">
    <w:abstractNumId w:val="5"/>
  </w:num>
  <w:num w:numId="23">
    <w:abstractNumId w:val="23"/>
  </w:num>
  <w:num w:numId="24">
    <w:abstractNumId w:val="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91C"/>
    <w:rsid w:val="0024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100" w:after="62" w:line="240" w:lineRule="auto"/>
      <w:outlineLvl w:val="1"/>
    </w:pPr>
    <w:rPr>
      <w:rFonts w:ascii="Times New Roman" w:hAnsi="Times New Roman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278" w:after="278" w:line="240" w:lineRule="auto"/>
      <w:outlineLvl w:val="2"/>
    </w:pPr>
    <w:rPr>
      <w:rFonts w:ascii="Times New Roman" w:hAnsi="Times New Roman" w:cstheme="minorBidi"/>
      <w:b/>
      <w:bCs/>
      <w:color w:val="FF00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color w:val="FF00FF"/>
      <w:sz w:val="28"/>
      <w:szCs w:val="28"/>
      <w:lang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19" w:line="240" w:lineRule="auto"/>
    </w:pPr>
    <w:rPr>
      <w:rFonts w:ascii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1281</Words>
  <Characters>10126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Английские артикли</dc:title>
  <dc:subject/>
  <dc:creator>Пользователь</dc:creator>
  <cp:keywords/>
  <dc:description/>
  <cp:lastModifiedBy>ольга</cp:lastModifiedBy>
  <cp:revision>2</cp:revision>
  <dcterms:created xsi:type="dcterms:W3CDTF">2014-06-16T21:24:00Z</dcterms:created>
  <dcterms:modified xsi:type="dcterms:W3CDTF">2014-06-16T21:24:00Z</dcterms:modified>
</cp:coreProperties>
</file>