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2" w:rsidRDefault="00D27462" w:rsidP="00D27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4</w:t>
      </w:r>
    </w:p>
    <w:p w:rsidR="00D27462" w:rsidRDefault="00D27462" w:rsidP="00D27462">
      <w:pPr>
        <w:jc w:val="center"/>
        <w:rPr>
          <w:b/>
          <w:sz w:val="28"/>
          <w:szCs w:val="28"/>
        </w:rPr>
      </w:pPr>
    </w:p>
    <w:p w:rsidR="00D27462" w:rsidRDefault="00D27462" w:rsidP="00D27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на слайде для каждой команды ( по 2 вопроса)</w:t>
      </w:r>
    </w:p>
    <w:p w:rsidR="00D27462" w:rsidRDefault="00D27462" w:rsidP="00D2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D27462" w:rsidRDefault="00D27462" w:rsidP="00D27462">
      <w:pPr>
        <w:rPr>
          <w:sz w:val="28"/>
          <w:szCs w:val="28"/>
        </w:rPr>
      </w:pPr>
      <w:r>
        <w:rPr>
          <w:sz w:val="28"/>
          <w:szCs w:val="28"/>
        </w:rPr>
        <w:t>Бутылки с горючей смесью.  Объяснить химическое явление. Записать уравнения</w:t>
      </w:r>
    </w:p>
    <w:p w:rsidR="00D27462" w:rsidRDefault="00D27462" w:rsidP="00D27462">
      <w:pPr>
        <w:rPr>
          <w:sz w:val="28"/>
          <w:szCs w:val="28"/>
        </w:rPr>
      </w:pPr>
      <w:r>
        <w:rPr>
          <w:sz w:val="28"/>
          <w:szCs w:val="28"/>
        </w:rPr>
        <w:t>Порох. Объяснить химическое явление. Записать уравнения</w:t>
      </w:r>
    </w:p>
    <w:p w:rsidR="00D27462" w:rsidRDefault="00D27462" w:rsidP="00D2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группа</w:t>
      </w:r>
    </w:p>
    <w:p w:rsidR="00D27462" w:rsidRDefault="00D27462" w:rsidP="00D27462">
      <w:pPr>
        <w:rPr>
          <w:sz w:val="28"/>
          <w:szCs w:val="28"/>
        </w:rPr>
      </w:pPr>
      <w:r>
        <w:rPr>
          <w:sz w:val="28"/>
          <w:szCs w:val="28"/>
        </w:rPr>
        <w:t>Зажигательные бомбы.  Объяснить  химическое явление. Записать уравнения</w:t>
      </w:r>
    </w:p>
    <w:p w:rsidR="00D27462" w:rsidRDefault="00D27462" w:rsidP="00D27462">
      <w:pPr>
        <w:rPr>
          <w:sz w:val="28"/>
          <w:szCs w:val="28"/>
        </w:rPr>
      </w:pPr>
      <w:r>
        <w:rPr>
          <w:sz w:val="28"/>
          <w:szCs w:val="28"/>
        </w:rPr>
        <w:t>Шары, заполненные водородом. Объяснить химическое явление. Записать уравнения</w:t>
      </w:r>
    </w:p>
    <w:p w:rsidR="00D27462" w:rsidRDefault="00D27462" w:rsidP="00D2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группа</w:t>
      </w:r>
    </w:p>
    <w:p w:rsidR="00D27462" w:rsidRDefault="00D27462" w:rsidP="00D27462">
      <w:pPr>
        <w:rPr>
          <w:sz w:val="28"/>
          <w:szCs w:val="28"/>
        </w:rPr>
      </w:pPr>
      <w:r>
        <w:rPr>
          <w:sz w:val="28"/>
          <w:szCs w:val="28"/>
        </w:rPr>
        <w:t>Осветительные ракеты. Объяснить  химическое явление. Записать уравнения</w:t>
      </w:r>
    </w:p>
    <w:p w:rsidR="00D27462" w:rsidRDefault="00D27462" w:rsidP="00D27462">
      <w:pPr>
        <w:rPr>
          <w:sz w:val="28"/>
          <w:szCs w:val="28"/>
        </w:rPr>
      </w:pPr>
      <w:r>
        <w:rPr>
          <w:sz w:val="28"/>
          <w:szCs w:val="28"/>
        </w:rPr>
        <w:t>Дымовые завесы . Объяснить химическое явление. Записать уравнения</w:t>
      </w:r>
    </w:p>
    <w:p w:rsidR="002055F6" w:rsidRDefault="002055F6"/>
    <w:sectPr w:rsidR="0020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2"/>
    <w:rsid w:val="002055F6"/>
    <w:rsid w:val="00A77AD4"/>
    <w:rsid w:val="00D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PS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2014-03-13T12:37:00Z</dcterms:created>
  <dcterms:modified xsi:type="dcterms:W3CDTF">2014-03-13T12:37:00Z</dcterms:modified>
</cp:coreProperties>
</file>