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148"/>
        <w:gridCol w:w="598"/>
      </w:tblGrid>
      <w:tr w:rsidR="007C2DFD" w:rsidRPr="007C2DFD" w:rsidTr="007C2DF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2DFD" w:rsidRPr="007C2DFD" w:rsidRDefault="007C2DFD" w:rsidP="007C2DFD">
            <w:pPr>
              <w:spacing w:after="24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7C2DFD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Presley,</w:t>
            </w:r>
            <w:r w:rsidRPr="007C2DF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7C2DFD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Elvis</w:t>
            </w:r>
            <w:r w:rsidRPr="007C2DFD">
              <w:rPr>
                <w:rFonts w:ascii="Times New Roman" w:eastAsia="Times New Roman" w:hAnsi="Times New Roman"/>
                <w:lang w:val="en-US" w:eastAsia="ru-RU"/>
              </w:rPr>
              <w:t xml:space="preserve"> (Aaron</w:t>
            </w:r>
            <w:proofErr w:type="gramStart"/>
            <w:r w:rsidRPr="007C2DFD">
              <w:rPr>
                <w:rFonts w:ascii="Times New Roman" w:eastAsia="Times New Roman" w:hAnsi="Times New Roman"/>
                <w:lang w:val="en-US" w:eastAsia="ru-RU"/>
              </w:rPr>
              <w:t>)</w:t>
            </w:r>
            <w:proofErr w:type="gramEnd"/>
            <w:r w:rsidRPr="007C2DFD">
              <w:rPr>
                <w:rFonts w:ascii="Times New Roman" w:eastAsia="Times New Roman" w:hAnsi="Times New Roman"/>
                <w:lang w:val="en-US" w:eastAsia="ru-RU"/>
              </w:rPr>
              <w:br/>
              <w:t>born Jan. 8, 1935, Tupelo, Miss., U.S.</w:t>
            </w:r>
            <w:r w:rsidRPr="007C2DFD">
              <w:rPr>
                <w:rFonts w:ascii="Times New Roman" w:eastAsia="Times New Roman" w:hAnsi="Times New Roman"/>
                <w:lang w:val="en-US" w:eastAsia="ru-RU"/>
              </w:rPr>
              <w:br/>
              <w:t>died Aug. 16, 1977, Memphis, Tenn.</w:t>
            </w:r>
          </w:p>
          <w:p w:rsidR="007C2DFD" w:rsidRPr="007C2DFD" w:rsidRDefault="007C2DFD" w:rsidP="007C2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7C2DFD">
              <w:rPr>
                <w:rFonts w:ascii="Times New Roman" w:eastAsia="Times New Roman" w:hAnsi="Times New Roman"/>
                <w:lang w:val="en-US" w:eastAsia="ru-RU"/>
              </w:rPr>
              <w:t xml:space="preserve">U.S. popular singer, the “King of Rock and Roll.” </w:t>
            </w:r>
          </w:p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85"/>
              <w:gridCol w:w="50"/>
            </w:tblGrid>
            <w:tr w:rsidR="007C2DFD" w:rsidRPr="007C2DFD">
              <w:trPr>
                <w:trHeight w:val="90"/>
                <w:tblCellSpacing w:w="0" w:type="dxa"/>
              </w:trPr>
              <w:tc>
                <w:tcPr>
                  <w:tcW w:w="180" w:type="dxa"/>
                  <w:vAlign w:val="center"/>
                  <w:hideMark/>
                </w:tcPr>
                <w:p w:rsidR="007C2DFD" w:rsidRPr="007C2DFD" w:rsidRDefault="007C2DFD" w:rsidP="007C2DFD">
                  <w:pPr>
                    <w:spacing w:after="0" w:line="9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77470" cy="77470"/>
                        <wp:effectExtent l="0" t="0" r="0" b="0"/>
                        <wp:docPr id="1" name="Рисунок 1" descr="C:\Program Files\Britannica 2006\Ready Reference\html\img\1x1_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Britannica 2006\Ready Reference\html\img\1x1_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70" cy="77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DFD" w:rsidRPr="007C2DFD" w:rsidRDefault="007C2DFD" w:rsidP="007C2DFD">
                  <w:pPr>
                    <w:spacing w:after="0" w:line="90" w:lineRule="atLeast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7C2DFD" w:rsidRPr="007C2DFD">
              <w:trPr>
                <w:trHeight w:val="510"/>
                <w:tblCellSpacing w:w="0" w:type="dxa"/>
              </w:trPr>
              <w:tc>
                <w:tcPr>
                  <w:tcW w:w="180" w:type="dxa"/>
                  <w:vAlign w:val="center"/>
                  <w:hideMark/>
                </w:tcPr>
                <w:p w:rsidR="007C2DFD" w:rsidRPr="007C2DFD" w:rsidRDefault="007C2DFD" w:rsidP="007C2DFD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12395" cy="327660"/>
                        <wp:effectExtent l="0" t="0" r="0" b="0"/>
                        <wp:docPr id="3" name="Рисунок 3" descr="C:\Program Files\Britannica 2006\Ready Reference\html\img\1x1_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Program Files\Britannica 2006\Ready Reference\html\img\1x1_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" cy="327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DFD" w:rsidRPr="007C2DFD" w:rsidRDefault="007C2DFD" w:rsidP="007C2D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7C2DFD" w:rsidRPr="007C2DFD">
              <w:trPr>
                <w:trHeight w:val="31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C2DFD" w:rsidRPr="007C2DFD" w:rsidRDefault="007C2DFD" w:rsidP="007C2DFD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974725" cy="198120"/>
                        <wp:effectExtent l="0" t="0" r="0" b="0"/>
                        <wp:docPr id="5" name="Рисунок 5" descr="C:\Program Files\Britannica 2006\Ready Reference\html\img\1x1_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Program Files\Britannica 2006\Ready Reference\html\img\1x1_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4725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2DFD" w:rsidRDefault="007C2DFD" w:rsidP="00334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2DFD">
              <w:rPr>
                <w:rFonts w:ascii="Times New Roman" w:eastAsia="Times New Roman" w:hAnsi="Times New Roman"/>
                <w:lang w:val="en-US" w:eastAsia="ru-RU"/>
              </w:rPr>
              <w:t xml:space="preserve">Presley was raised in Memphis, where he sang Pentecostal church music and listened to black bluesmen and Grand Ole </w:t>
            </w:r>
            <w:proofErr w:type="spellStart"/>
            <w:r w:rsidRPr="007C2DFD">
              <w:rPr>
                <w:rFonts w:ascii="Times New Roman" w:eastAsia="Times New Roman" w:hAnsi="Times New Roman"/>
                <w:lang w:val="en-US" w:eastAsia="ru-RU"/>
              </w:rPr>
              <w:t>Opry</w:t>
            </w:r>
            <w:proofErr w:type="spellEnd"/>
            <w:r w:rsidRPr="007C2DFD">
              <w:rPr>
                <w:rFonts w:ascii="Times New Roman" w:eastAsia="Times New Roman" w:hAnsi="Times New Roman"/>
                <w:lang w:val="en-US" w:eastAsia="ru-RU"/>
              </w:rPr>
              <w:t xml:space="preserve"> broadcasts. In 1954 he began to record for the producer Sam Phillips, who had been searching for a white singer who sounded like a black man. In 1956, under his new manager, “Colonel” Tom Parker, he released "Heartbreak Hotel," the first of numerous million-selling hits that included "Hound Dog" and "All Shook Up." In the same year, he appeared in </w:t>
            </w:r>
            <w:r w:rsidRPr="007C2DFD">
              <w:rPr>
                <w:rFonts w:ascii="Times New Roman" w:eastAsia="Times New Roman" w:hAnsi="Times New Roman"/>
                <w:i/>
                <w:iCs/>
                <w:lang w:val="en-US" w:eastAsia="ru-RU"/>
              </w:rPr>
              <w:t>Love Me Tender</w:t>
            </w:r>
            <w:r w:rsidRPr="007C2DFD">
              <w:rPr>
                <w:rFonts w:ascii="Times New Roman" w:eastAsia="Times New Roman" w:hAnsi="Times New Roman"/>
                <w:lang w:val="en-US" w:eastAsia="ru-RU"/>
              </w:rPr>
              <w:t xml:space="preserve">, the first of 33 mediocre films, and on several TV shows, notably the </w:t>
            </w:r>
            <w:r w:rsidRPr="007C2DFD">
              <w:rPr>
                <w:rFonts w:ascii="Times New Roman" w:eastAsia="Times New Roman" w:hAnsi="Times New Roman"/>
                <w:i/>
                <w:iCs/>
                <w:lang w:val="en-US" w:eastAsia="ru-RU"/>
              </w:rPr>
              <w:t>Ed Sullivan Show.</w:t>
            </w:r>
            <w:r w:rsidRPr="007C2DFD">
              <w:rPr>
                <w:rFonts w:ascii="Times New Roman" w:eastAsia="Times New Roman" w:hAnsi="Times New Roman"/>
                <w:lang w:val="en-US" w:eastAsia="ru-RU"/>
              </w:rPr>
              <w:t xml:space="preserve"> Presley's intensely charismatic style—including his sexy hip shaking, ducktail haircut, and characteristic sneer—excited young fans, especially females, to wild adulation. After a stint in the army (1958–60) he resumed recording and acting, but his earlier raucous style was moderated. In 1968 he introduced a Las Vegas-based touring act with orchestra and gospel-type choir. Battling public pressures, weight gain, and drug dependence, he underwent a personal decline. His death at age 42, attributed to natural </w:t>
            </w:r>
            <w:proofErr w:type="gramStart"/>
            <w:r w:rsidRPr="007C2DFD">
              <w:rPr>
                <w:rFonts w:ascii="Times New Roman" w:eastAsia="Times New Roman" w:hAnsi="Times New Roman"/>
                <w:lang w:val="en-US" w:eastAsia="ru-RU"/>
              </w:rPr>
              <w:t>causes,</w:t>
            </w:r>
            <w:proofErr w:type="gramEnd"/>
            <w:r w:rsidRPr="007C2DFD">
              <w:rPr>
                <w:rFonts w:ascii="Times New Roman" w:eastAsia="Times New Roman" w:hAnsi="Times New Roman"/>
                <w:lang w:val="en-US" w:eastAsia="ru-RU"/>
              </w:rPr>
              <w:t xml:space="preserve"> was mourned by hundreds of thousands of fans at Graceland, his Memphis estate, which remains a place of international pilgrimage.</w:t>
            </w:r>
            <w:r w:rsidRPr="007C2DFD">
              <w:rPr>
                <w:rFonts w:ascii="Times New Roman" w:eastAsia="Times New Roman" w:hAnsi="Times New Roman"/>
                <w:lang w:val="en-US" w:eastAsia="ru-RU"/>
              </w:rPr>
              <w:br w:type="textWrapping" w:clear="all"/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50"/>
              <w:gridCol w:w="598"/>
            </w:tblGrid>
            <w:tr w:rsidR="0033468A" w:rsidRPr="0033468A" w:rsidTr="003346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3468A" w:rsidRPr="0033468A" w:rsidRDefault="0033468A" w:rsidP="0033468A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en-US" w:eastAsia="ru-RU"/>
                    </w:rPr>
                  </w:pPr>
                  <w:r w:rsidRPr="0033468A">
                    <w:rPr>
                      <w:rFonts w:ascii="Times New Roman" w:eastAsia="Times New Roman" w:hAnsi="Times New Roman"/>
                      <w:b/>
                      <w:bCs/>
                      <w:lang w:val="en-US" w:eastAsia="ru-RU"/>
                    </w:rPr>
                    <w:t>Berry,</w:t>
                  </w:r>
                  <w:r w:rsidRPr="0033468A">
                    <w:rPr>
                      <w:rFonts w:ascii="Times New Roman" w:eastAsia="Times New Roman" w:hAnsi="Times New Roman"/>
                      <w:lang w:val="en-US" w:eastAsia="ru-RU"/>
                    </w:rPr>
                    <w:t xml:space="preserve"> </w:t>
                  </w:r>
                  <w:r w:rsidRPr="0033468A">
                    <w:rPr>
                      <w:rFonts w:ascii="Times New Roman" w:eastAsia="Times New Roman" w:hAnsi="Times New Roman"/>
                      <w:b/>
                      <w:bCs/>
                      <w:lang w:val="en-US" w:eastAsia="ru-RU"/>
                    </w:rPr>
                    <w:t>Chuck</w:t>
                  </w:r>
                  <w:r w:rsidRPr="0033468A">
                    <w:rPr>
                      <w:rFonts w:ascii="Times New Roman" w:eastAsia="Times New Roman" w:hAnsi="Times New Roman"/>
                      <w:lang w:val="en-US" w:eastAsia="ru-RU"/>
                    </w:rPr>
                    <w:br/>
                    <w:t xml:space="preserve">born Oct. 18, 1926, St. Louis, Mo., U.S. </w:t>
                  </w:r>
                </w:p>
                <w:p w:rsidR="0033468A" w:rsidRPr="0033468A" w:rsidRDefault="0033468A" w:rsidP="003346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3468A">
                    <w:rPr>
                      <w:rFonts w:ascii="Times New Roman" w:eastAsia="Times New Roman" w:hAnsi="Times New Roman"/>
                      <w:lang w:eastAsia="ru-RU"/>
                    </w:rPr>
                    <w:t xml:space="preserve">U.S. </w:t>
                  </w:r>
                  <w:proofErr w:type="spellStart"/>
                  <w:r w:rsidRPr="0033468A">
                    <w:rPr>
                      <w:rFonts w:ascii="Times New Roman" w:eastAsia="Times New Roman" w:hAnsi="Times New Roman"/>
                      <w:lang w:eastAsia="ru-RU"/>
                    </w:rPr>
                    <w:t>singer-songwriter</w:t>
                  </w:r>
                  <w:proofErr w:type="spellEnd"/>
                  <w:r w:rsidRPr="0033468A">
                    <w:rPr>
                      <w:rFonts w:ascii="Times New Roman" w:eastAsia="Times New Roman" w:hAnsi="Times New Roman"/>
                      <w:lang w:eastAsia="ru-RU"/>
                    </w:rPr>
                    <w:t xml:space="preserve">. </w:t>
                  </w:r>
                </w:p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85"/>
                    <w:gridCol w:w="50"/>
                  </w:tblGrid>
                  <w:tr w:rsidR="0033468A" w:rsidRPr="0033468A">
                    <w:trPr>
                      <w:trHeight w:val="90"/>
                      <w:tblCellSpacing w:w="0" w:type="dxa"/>
                    </w:trPr>
                    <w:tc>
                      <w:tcPr>
                        <w:tcW w:w="180" w:type="dxa"/>
                        <w:vAlign w:val="center"/>
                        <w:hideMark/>
                      </w:tcPr>
                      <w:p w:rsidR="0033468A" w:rsidRPr="0033468A" w:rsidRDefault="0033468A" w:rsidP="0033468A">
                        <w:pPr>
                          <w:spacing w:after="0" w:line="9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7470" cy="77470"/>
                              <wp:effectExtent l="0" t="0" r="0" b="0"/>
                              <wp:docPr id="15" name="Рисунок 15" descr="C:\Program Files\Britannica 2006\Ready Reference\html\img\1x1_clea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C:\Program Files\Britannica 2006\Ready Reference\html\img\1x1_clea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470" cy="77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468A" w:rsidRPr="0033468A" w:rsidRDefault="0033468A" w:rsidP="0033468A">
                        <w:pPr>
                          <w:spacing w:after="0" w:line="9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33468A" w:rsidRPr="0033468A">
                    <w:trPr>
                      <w:trHeight w:val="510"/>
                      <w:tblCellSpacing w:w="0" w:type="dxa"/>
                    </w:trPr>
                    <w:tc>
                      <w:tcPr>
                        <w:tcW w:w="180" w:type="dxa"/>
                        <w:vAlign w:val="center"/>
                        <w:hideMark/>
                      </w:tcPr>
                      <w:p w:rsidR="0033468A" w:rsidRPr="0033468A" w:rsidRDefault="0033468A" w:rsidP="003346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12395" cy="327660"/>
                              <wp:effectExtent l="0" t="0" r="0" b="0"/>
                              <wp:docPr id="17" name="Рисунок 17" descr="C:\Program Files\Britannica 2006\Ready Reference\html\img\1x1_clea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C:\Program Files\Britannica 2006\Ready Reference\html\img\1x1_clea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" cy="327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3468A" w:rsidRPr="0033468A" w:rsidRDefault="0033468A" w:rsidP="003346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33468A" w:rsidRPr="0033468A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3468A" w:rsidRPr="0033468A" w:rsidRDefault="0033468A" w:rsidP="003346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74725" cy="198120"/>
                              <wp:effectExtent l="0" t="0" r="0" b="0"/>
                              <wp:docPr id="19" name="Рисунок 19" descr="C:\Program Files\Britannica 2006\Ready Reference\html\img\1x1_clea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C:\Program Files\Britannica 2006\Ready Reference\html\img\1x1_clea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4725" cy="198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3468A" w:rsidRPr="0033468A" w:rsidRDefault="0033468A" w:rsidP="003346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val="en-US" w:eastAsia="ru-RU"/>
                    </w:rPr>
                  </w:pPr>
                  <w:proofErr w:type="gramStart"/>
                  <w:r w:rsidRPr="0033468A">
                    <w:rPr>
                      <w:rFonts w:ascii="Times New Roman" w:eastAsia="Times New Roman" w:hAnsi="Times New Roman"/>
                      <w:i/>
                      <w:iCs/>
                      <w:lang w:val="en-US" w:eastAsia="ru-RU"/>
                    </w:rPr>
                    <w:t>orig</w:t>
                  </w:r>
                  <w:proofErr w:type="gramEnd"/>
                  <w:r w:rsidRPr="0033468A">
                    <w:rPr>
                      <w:rFonts w:ascii="Times New Roman" w:eastAsia="Times New Roman" w:hAnsi="Times New Roman"/>
                      <w:i/>
                      <w:iCs/>
                      <w:lang w:val="en-US" w:eastAsia="ru-RU"/>
                    </w:rPr>
                    <w:t>. </w:t>
                  </w:r>
                  <w:r w:rsidRPr="0033468A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val="en-US" w:eastAsia="ru-RU"/>
                    </w:rPr>
                    <w:t>Charles Edward Anderson Berry</w:t>
                  </w:r>
                  <w:r w:rsidRPr="0033468A">
                    <w:rPr>
                      <w:rFonts w:ascii="Times New Roman" w:eastAsia="Times New Roman" w:hAnsi="Times New Roman"/>
                      <w:i/>
                      <w:iCs/>
                      <w:lang w:val="en-US" w:eastAsia="ru-RU"/>
                    </w:rPr>
                    <w:t> </w:t>
                  </w:r>
                  <w:r w:rsidRPr="0033468A">
                    <w:rPr>
                      <w:rFonts w:ascii="Times New Roman" w:eastAsia="Times New Roman" w:hAnsi="Times New Roman"/>
                      <w:lang w:val="en-US" w:eastAsia="ru-RU"/>
                    </w:rPr>
                    <w:t xml:space="preserve"> Though first interested in country music, in the early 1950s Berry led a </w:t>
                  </w:r>
                  <w:hyperlink r:id="rId5" w:anchor="9357533.toc" w:history="1">
                    <w:r w:rsidRPr="0033468A">
                      <w:rPr>
                        <w:rFonts w:ascii="Times New Roman" w:eastAsia="Times New Roman" w:hAnsi="Times New Roman"/>
                        <w:color w:val="0000FF"/>
                        <w:u w:val="single"/>
                        <w:lang w:val="en-US" w:eastAsia="ru-RU"/>
                      </w:rPr>
                      <w:t>blues</w:t>
                    </w:r>
                  </w:hyperlink>
                  <w:r w:rsidRPr="0033468A">
                    <w:rPr>
                      <w:rFonts w:ascii="Times New Roman" w:eastAsia="Times New Roman" w:hAnsi="Times New Roman"/>
                      <w:lang w:val="en-US" w:eastAsia="ru-RU"/>
                    </w:rPr>
                    <w:t xml:space="preserve"> trio that played in black nightclubs around St. Louis. In 1955 he traveled to Chicago and made his first hit record, "</w:t>
                  </w:r>
                  <w:proofErr w:type="spellStart"/>
                  <w:r w:rsidRPr="0033468A">
                    <w:rPr>
                      <w:rFonts w:ascii="Times New Roman" w:eastAsia="Times New Roman" w:hAnsi="Times New Roman"/>
                      <w:lang w:val="en-US" w:eastAsia="ru-RU"/>
                    </w:rPr>
                    <w:t>Maybellene</w:t>
                  </w:r>
                  <w:proofErr w:type="spellEnd"/>
                  <w:r w:rsidRPr="0033468A">
                    <w:rPr>
                      <w:rFonts w:ascii="Times New Roman" w:eastAsia="Times New Roman" w:hAnsi="Times New Roman"/>
                      <w:lang w:val="en-US" w:eastAsia="ru-RU"/>
                    </w:rPr>
                    <w:t>," which was soon followed by "Sweet Little Sixteen," "Johnny B. Goode," "Rock and Roll Music," and "Roll Over, Beethoven." He was one of the first to shape big-beat blues into what came to be called rock and roll (</w:t>
                  </w:r>
                  <w:r w:rsidRPr="0033468A">
                    <w:rPr>
                      <w:rFonts w:ascii="Times New Roman" w:eastAsia="Times New Roman" w:hAnsi="Times New Roman"/>
                      <w:i/>
                      <w:iCs/>
                      <w:lang w:val="en-US" w:eastAsia="ru-RU"/>
                    </w:rPr>
                    <w:t>see</w:t>
                  </w:r>
                  <w:r w:rsidRPr="0033468A">
                    <w:rPr>
                      <w:rFonts w:ascii="Times New Roman" w:eastAsia="Times New Roman" w:hAnsi="Times New Roman"/>
                      <w:lang w:val="en-US" w:eastAsia="ru-RU"/>
                    </w:rPr>
                    <w:t xml:space="preserve"> </w:t>
                  </w:r>
                  <w:hyperlink r:id="rId6" w:anchor="9377056.toc" w:history="1">
                    <w:r w:rsidRPr="0033468A">
                      <w:rPr>
                        <w:rFonts w:ascii="Times New Roman" w:eastAsia="Times New Roman" w:hAnsi="Times New Roman"/>
                        <w:color w:val="0000FF"/>
                        <w:u w:val="single"/>
                        <w:lang w:val="en-US" w:eastAsia="ru-RU"/>
                      </w:rPr>
                      <w:t>rock music</w:t>
                    </w:r>
                  </w:hyperlink>
                  <w:r w:rsidRPr="0033468A">
                    <w:rPr>
                      <w:rFonts w:ascii="Times New Roman" w:eastAsia="Times New Roman" w:hAnsi="Times New Roman"/>
                      <w:lang w:val="en-US" w:eastAsia="ru-RU"/>
                    </w:rPr>
                    <w:t xml:space="preserve">) and to achieve widespread popularity with white audiences. After two trials tainted by racist overtones, in 1959 he began a five-year prison sentence for immoral </w:t>
                  </w:r>
                  <w:proofErr w:type="spellStart"/>
                  <w:r w:rsidRPr="0033468A">
                    <w:rPr>
                      <w:rFonts w:ascii="Times New Roman" w:eastAsia="Times New Roman" w:hAnsi="Times New Roman"/>
                      <w:lang w:val="en-US" w:eastAsia="ru-RU"/>
                    </w:rPr>
                    <w:t>behaviour</w:t>
                  </w:r>
                  <w:proofErr w:type="spellEnd"/>
                  <w:r w:rsidRPr="0033468A">
                    <w:rPr>
                      <w:rFonts w:ascii="Times New Roman" w:eastAsia="Times New Roman" w:hAnsi="Times New Roman"/>
                      <w:lang w:val="en-US" w:eastAsia="ru-RU"/>
                    </w:rPr>
                    <w:t xml:space="preserve">. In 1972 he achieved his first number one hit, "My Ding-A-Ling." He continued to perform into the 1990s. The </w:t>
                  </w:r>
                  <w:hyperlink r:id="rId7" w:anchor="9356832.toc" w:history="1">
                    <w:r w:rsidRPr="0033468A">
                      <w:rPr>
                        <w:rFonts w:ascii="Times New Roman" w:eastAsia="Times New Roman" w:hAnsi="Times New Roman"/>
                        <w:color w:val="0000FF"/>
                        <w:u w:val="single"/>
                        <w:lang w:val="en-US" w:eastAsia="ru-RU"/>
                      </w:rPr>
                      <w:t>Beatles</w:t>
                    </w:r>
                  </w:hyperlink>
                  <w:r w:rsidRPr="0033468A">
                    <w:rPr>
                      <w:rFonts w:ascii="Times New Roman" w:eastAsia="Times New Roman" w:hAnsi="Times New Roman"/>
                      <w:lang w:val="en-US" w:eastAsia="ru-RU"/>
                    </w:rPr>
                    <w:t xml:space="preserve"> and the </w:t>
                  </w:r>
                  <w:hyperlink r:id="rId8" w:anchor="9377104.toc" w:history="1">
                    <w:r w:rsidRPr="0033468A">
                      <w:rPr>
                        <w:rFonts w:ascii="Times New Roman" w:eastAsia="Times New Roman" w:hAnsi="Times New Roman"/>
                        <w:color w:val="0000FF"/>
                        <w:u w:val="single"/>
                        <w:lang w:val="en-US" w:eastAsia="ru-RU"/>
                      </w:rPr>
                      <w:t>Rolling Stones</w:t>
                    </w:r>
                  </w:hyperlink>
                  <w:r w:rsidRPr="0033468A">
                    <w:rPr>
                      <w:rFonts w:ascii="Times New Roman" w:eastAsia="Times New Roman" w:hAnsi="Times New Roman"/>
                      <w:lang w:val="en-US" w:eastAsia="ru-RU"/>
                    </w:rPr>
                    <w:t xml:space="preserve"> were among the many rock bands greatly influenced by Berry.</w:t>
                  </w:r>
                  <w:r w:rsidRPr="0033468A">
                    <w:rPr>
                      <w:rFonts w:ascii="Times New Roman" w:eastAsia="Times New Roman" w:hAnsi="Times New Roman"/>
                      <w:lang w:val="en-US" w:eastAsia="ru-RU"/>
                    </w:rPr>
                    <w:br w:type="textWrapping" w:clear="all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68A" w:rsidRPr="0033468A" w:rsidRDefault="0033468A" w:rsidP="0033468A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379730" cy="379730"/>
                        <wp:effectExtent l="0" t="0" r="0" b="0"/>
                        <wp:docPr id="20" name="Рисунок 20" descr="C:\Program Files\Britannica 2006\Ready Reference\html\img\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Program Files\Britannica 2006\Ready Reference\html\img\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379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2A85" w:rsidRDefault="00812A85" w:rsidP="00812A85">
            <w:pPr>
              <w:rPr>
                <w:rStyle w:val="arttitle"/>
              </w:rPr>
            </w:pPr>
          </w:p>
          <w:p w:rsidR="00812A85" w:rsidRDefault="00812A85" w:rsidP="00812A85">
            <w:pPr>
              <w:rPr>
                <w:rStyle w:val="arttitle"/>
              </w:rPr>
            </w:pPr>
          </w:p>
          <w:p w:rsidR="00812A85" w:rsidRDefault="00812A85" w:rsidP="00812A85">
            <w:pPr>
              <w:rPr>
                <w:rStyle w:val="arttitle"/>
              </w:rPr>
            </w:pPr>
          </w:p>
          <w:p w:rsidR="00812A85" w:rsidRDefault="00812A85" w:rsidP="00812A85">
            <w:pPr>
              <w:rPr>
                <w:rStyle w:val="arttitle"/>
              </w:rPr>
            </w:pPr>
          </w:p>
          <w:p w:rsidR="00812A85" w:rsidRDefault="00812A85" w:rsidP="00812A85">
            <w:pPr>
              <w:rPr>
                <w:rStyle w:val="arttitle"/>
              </w:rPr>
            </w:pPr>
          </w:p>
          <w:p w:rsidR="00812A85" w:rsidRPr="00812A85" w:rsidRDefault="00812A85" w:rsidP="00812A85">
            <w:pPr>
              <w:rPr>
                <w:rStyle w:val="querybold"/>
                <w:lang w:val="en-US"/>
              </w:rPr>
            </w:pPr>
            <w:r w:rsidRPr="00812A85">
              <w:rPr>
                <w:rStyle w:val="arttitle"/>
                <w:lang w:val="en-US"/>
              </w:rPr>
              <w:lastRenderedPageBreak/>
              <w:t xml:space="preserve">Dylan, </w:t>
            </w:r>
            <w:r w:rsidRPr="00812A85">
              <w:rPr>
                <w:rStyle w:val="arttitle"/>
                <w:b/>
                <w:bCs/>
                <w:lang w:val="en-US"/>
              </w:rPr>
              <w:t>Bob</w:t>
            </w:r>
            <w:r w:rsidRPr="00812A85">
              <w:rPr>
                <w:lang w:val="en-US"/>
              </w:rPr>
              <w:br/>
            </w:r>
            <w:r w:rsidRPr="00812A85">
              <w:rPr>
                <w:rStyle w:val="artcopybold"/>
                <w:lang w:val="en-US"/>
              </w:rPr>
              <w:t>born May 24, 1941, Duluth, Minn., U.S.</w:t>
            </w:r>
          </w:p>
          <w:p w:rsidR="00812A85" w:rsidRPr="00812A85" w:rsidRDefault="00812A85" w:rsidP="00812A85">
            <w:pPr>
              <w:pStyle w:val="a3"/>
              <w:rPr>
                <w:lang w:val="en-US"/>
              </w:rPr>
            </w:pPr>
            <w:r w:rsidRPr="00812A85">
              <w:rPr>
                <w:rStyle w:val="artcopy"/>
                <w:lang w:val="en-US"/>
              </w:rPr>
              <w:t>U.S. singer and songwriter.</w:t>
            </w:r>
            <w:r w:rsidRPr="00812A85">
              <w:rPr>
                <w:lang w:val="en-US"/>
              </w:rPr>
              <w:t xml:space="preserve"> </w:t>
            </w:r>
          </w:p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85"/>
              <w:gridCol w:w="50"/>
            </w:tblGrid>
            <w:tr w:rsidR="00812A85" w:rsidTr="00812A85">
              <w:trPr>
                <w:trHeight w:val="90"/>
                <w:tblCellSpacing w:w="0" w:type="dxa"/>
              </w:trPr>
              <w:tc>
                <w:tcPr>
                  <w:tcW w:w="180" w:type="dxa"/>
                  <w:vAlign w:val="center"/>
                  <w:hideMark/>
                </w:tcPr>
                <w:p w:rsidR="00812A85" w:rsidRDefault="00812A85" w:rsidP="00812A85">
                  <w:pPr>
                    <w:spacing w:line="90" w:lineRule="atLeas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7470" cy="77470"/>
                        <wp:effectExtent l="0" t="0" r="0" b="0"/>
                        <wp:docPr id="29" name="Рисунок 29" descr="C:\Program Files\Britannica 2006\Ready Reference\html\img\1x1_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Program Files\Britannica 2006\Ready Reference\html\img\1x1_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70" cy="77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A85" w:rsidRDefault="00812A85" w:rsidP="00812A85">
                  <w:pPr>
                    <w:spacing w:line="90" w:lineRule="atLeast"/>
                  </w:pPr>
                </w:p>
              </w:tc>
            </w:tr>
            <w:tr w:rsidR="00812A85" w:rsidTr="00812A85">
              <w:trPr>
                <w:trHeight w:val="510"/>
                <w:tblCellSpacing w:w="0" w:type="dxa"/>
              </w:trPr>
              <w:tc>
                <w:tcPr>
                  <w:tcW w:w="180" w:type="dxa"/>
                  <w:vAlign w:val="center"/>
                  <w:hideMark/>
                </w:tcPr>
                <w:p w:rsidR="00812A85" w:rsidRDefault="00812A85" w:rsidP="00812A8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2395" cy="327660"/>
                        <wp:effectExtent l="0" t="0" r="0" b="0"/>
                        <wp:docPr id="31" name="Рисунок 31" descr="C:\Program Files\Britannica 2006\Ready Reference\html\img\1x1_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:\Program Files\Britannica 2006\Ready Reference\html\img\1x1_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" cy="327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A85" w:rsidRDefault="00812A85" w:rsidP="00812A85">
                  <w:pPr>
                    <w:jc w:val="center"/>
                  </w:pPr>
                </w:p>
              </w:tc>
            </w:tr>
            <w:tr w:rsidR="00812A85" w:rsidTr="00812A85">
              <w:trPr>
                <w:trHeight w:val="31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2A85" w:rsidRDefault="00812A85" w:rsidP="00812A8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74725" cy="198120"/>
                        <wp:effectExtent l="0" t="0" r="0" b="0"/>
                        <wp:docPr id="33" name="Рисунок 33" descr="C:\Program Files\Britannica 2006\Ready Reference\html\img\1x1_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Program Files\Britannica 2006\Ready Reference\html\img\1x1_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4725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2A85" w:rsidRDefault="00812A85" w:rsidP="00812A85">
            <w:pPr>
              <w:pStyle w:val="a3"/>
            </w:pPr>
            <w:proofErr w:type="gramStart"/>
            <w:r w:rsidRPr="00812A85">
              <w:rPr>
                <w:rStyle w:val="artcopy"/>
                <w:i/>
                <w:iCs/>
                <w:lang w:val="en-US"/>
              </w:rPr>
              <w:t>orig</w:t>
            </w:r>
            <w:proofErr w:type="gramEnd"/>
            <w:r w:rsidRPr="00812A85">
              <w:rPr>
                <w:rStyle w:val="artcopy"/>
                <w:i/>
                <w:iCs/>
                <w:lang w:val="en-US"/>
              </w:rPr>
              <w:t>. </w:t>
            </w:r>
            <w:r w:rsidRPr="00812A85">
              <w:rPr>
                <w:rStyle w:val="artcopy"/>
                <w:b/>
                <w:bCs/>
                <w:i/>
                <w:iCs/>
                <w:lang w:val="en-US"/>
              </w:rPr>
              <w:t>Robert Allen Zimmerman</w:t>
            </w:r>
            <w:r w:rsidRPr="00812A85">
              <w:rPr>
                <w:rStyle w:val="artcopy"/>
                <w:i/>
                <w:iCs/>
                <w:lang w:val="en-US"/>
              </w:rPr>
              <w:t> </w:t>
            </w:r>
            <w:r w:rsidRPr="00812A85">
              <w:rPr>
                <w:rStyle w:val="artcopy"/>
                <w:lang w:val="en-US"/>
              </w:rPr>
              <w:t xml:space="preserve"> He grew up in the iron-range town of Hibbing, Minn., adopted the name of the poet </w:t>
            </w:r>
            <w:hyperlink r:id="rId10" w:anchor="9380636.toc" w:history="1">
              <w:r w:rsidRPr="00812A85">
                <w:rPr>
                  <w:rStyle w:val="a6"/>
                  <w:lang w:val="en-US"/>
                </w:rPr>
                <w:t>Dylan Thomas</w:t>
              </w:r>
            </w:hyperlink>
            <w:r w:rsidRPr="00812A85">
              <w:rPr>
                <w:rStyle w:val="artcopy"/>
                <w:lang w:val="en-US"/>
              </w:rPr>
              <w:t xml:space="preserve">, and traveled to New York in search of idol </w:t>
            </w:r>
            <w:hyperlink r:id="rId11" w:anchor="9366356.toc" w:history="1">
              <w:r w:rsidRPr="00812A85">
                <w:rPr>
                  <w:rStyle w:val="a6"/>
                  <w:lang w:val="en-US"/>
                </w:rPr>
                <w:t>Woody Guthrie</w:t>
              </w:r>
            </w:hyperlink>
            <w:r w:rsidRPr="00812A85">
              <w:rPr>
                <w:rStyle w:val="artcopy"/>
                <w:lang w:val="en-US"/>
              </w:rPr>
              <w:t>. In the early 1960s he performed professionally in Greenwich Village coffeehouses and released albums that made him the darling of critics and folk music devotees. "</w:t>
            </w:r>
            <w:proofErr w:type="spellStart"/>
            <w:r w:rsidRPr="00812A85">
              <w:rPr>
                <w:rStyle w:val="artcopy"/>
                <w:lang w:val="en-US"/>
              </w:rPr>
              <w:t>Blowin</w:t>
            </w:r>
            <w:proofErr w:type="spellEnd"/>
            <w:r w:rsidRPr="00812A85">
              <w:rPr>
                <w:rStyle w:val="artcopy"/>
                <w:lang w:val="en-US"/>
              </w:rPr>
              <w:t>' in the Wind" and "The Times They Are a-</w:t>
            </w:r>
            <w:proofErr w:type="spellStart"/>
            <w:r w:rsidRPr="00812A85">
              <w:rPr>
                <w:rStyle w:val="artcopy"/>
                <w:lang w:val="en-US"/>
              </w:rPr>
              <w:t>Changin</w:t>
            </w:r>
            <w:proofErr w:type="spellEnd"/>
            <w:r w:rsidRPr="00812A85">
              <w:rPr>
                <w:rStyle w:val="artcopy"/>
                <w:lang w:val="en-US"/>
              </w:rPr>
              <w:t xml:space="preserve">'" became anthems of the civil rights movement. In 1965 he adopted electrically amplified instruments and the rhythms of rock and roll in a major departure. The landmark albums </w:t>
            </w:r>
            <w:r w:rsidRPr="00812A85">
              <w:rPr>
                <w:rStyle w:val="artcopy"/>
                <w:i/>
                <w:iCs/>
                <w:lang w:val="en-US"/>
              </w:rPr>
              <w:t>Highway 61 Revisited</w:t>
            </w:r>
            <w:r w:rsidRPr="00812A85">
              <w:rPr>
                <w:rStyle w:val="artcopy"/>
                <w:lang w:val="en-US"/>
              </w:rPr>
              <w:t xml:space="preserve"> (1965) and </w:t>
            </w:r>
            <w:r w:rsidRPr="00812A85">
              <w:rPr>
                <w:rStyle w:val="artcopy"/>
                <w:i/>
                <w:iCs/>
                <w:lang w:val="en-US"/>
              </w:rPr>
              <w:t>Blonde on Blonde</w:t>
            </w:r>
            <w:r w:rsidRPr="00812A85">
              <w:rPr>
                <w:rStyle w:val="artcopy"/>
                <w:lang w:val="en-US"/>
              </w:rPr>
              <w:t xml:space="preserve"> (1966) established him as a leading figure in rock music, and his lyrics, influenced partly by the </w:t>
            </w:r>
            <w:hyperlink r:id="rId12" w:anchor="9356833.toc" w:history="1">
              <w:r w:rsidRPr="00812A85">
                <w:rPr>
                  <w:rStyle w:val="a6"/>
                  <w:lang w:val="en-US"/>
                </w:rPr>
                <w:t>Beat movement</w:t>
              </w:r>
            </w:hyperlink>
            <w:r w:rsidRPr="00812A85">
              <w:rPr>
                <w:rStyle w:val="artcopy"/>
                <w:lang w:val="en-US"/>
              </w:rPr>
              <w:t xml:space="preserve">, brought poetic complexity to pop music. After a motorcycle accident in 1966, he underwent another musical turnabout and released several albums (notably </w:t>
            </w:r>
            <w:r w:rsidRPr="00812A85">
              <w:rPr>
                <w:rStyle w:val="artcopy"/>
                <w:i/>
                <w:iCs/>
                <w:lang w:val="en-US"/>
              </w:rPr>
              <w:t>Nashville Skyline</w:t>
            </w:r>
            <w:r w:rsidRPr="00812A85">
              <w:rPr>
                <w:rStyle w:val="artcopy"/>
                <w:lang w:val="en-US"/>
              </w:rPr>
              <w:t xml:space="preserve">, 1969) characterized by country music elements and a muted, reflective tone. Among the most praised of his many later albums are </w:t>
            </w:r>
            <w:r w:rsidRPr="00812A85">
              <w:rPr>
                <w:rStyle w:val="artcopy"/>
                <w:i/>
                <w:iCs/>
                <w:lang w:val="en-US"/>
              </w:rPr>
              <w:t>Blood on the Tracks</w:t>
            </w:r>
            <w:r w:rsidRPr="00812A85">
              <w:rPr>
                <w:rStyle w:val="artcopy"/>
                <w:lang w:val="en-US"/>
              </w:rPr>
              <w:t xml:space="preserve"> (1975), </w:t>
            </w:r>
            <w:r w:rsidRPr="00812A85">
              <w:rPr>
                <w:rStyle w:val="artcopy"/>
                <w:i/>
                <w:iCs/>
                <w:lang w:val="en-US"/>
              </w:rPr>
              <w:t>Time Out of Mind</w:t>
            </w:r>
            <w:r w:rsidRPr="00812A85">
              <w:rPr>
                <w:rStyle w:val="artcopy"/>
                <w:lang w:val="en-US"/>
              </w:rPr>
              <w:t xml:space="preserve"> (1997) and </w:t>
            </w:r>
            <w:r w:rsidRPr="00812A85">
              <w:rPr>
                <w:rStyle w:val="artcopy"/>
                <w:i/>
                <w:iCs/>
                <w:lang w:val="en-US"/>
              </w:rPr>
              <w:t>Love and Theft</w:t>
            </w:r>
            <w:r w:rsidRPr="00812A85">
              <w:rPr>
                <w:rStyle w:val="artcopy"/>
                <w:lang w:val="en-US"/>
              </w:rPr>
              <w:t xml:space="preserve"> (2001). He is perhaps the most admired and influential American songwriter of his time.</w:t>
            </w:r>
            <w:r w:rsidRPr="00812A85">
              <w:rPr>
                <w:lang w:val="en-US"/>
              </w:rPr>
              <w:br w:type="textWrapping" w:clear="all"/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50"/>
              <w:gridCol w:w="598"/>
            </w:tblGrid>
            <w:tr w:rsidR="00812A85" w:rsidRPr="00812A85" w:rsidTr="00812A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12A85" w:rsidRPr="00812A85" w:rsidRDefault="00812A85" w:rsidP="00812A8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en-US" w:eastAsia="ru-RU"/>
                    </w:rPr>
                  </w:pPr>
                  <w:r w:rsidRPr="00812A85">
                    <w:rPr>
                      <w:rFonts w:ascii="Times New Roman" w:eastAsia="Times New Roman" w:hAnsi="Times New Roman"/>
                      <w:b/>
                      <w:bCs/>
                      <w:lang w:val="en-US" w:eastAsia="ru-RU"/>
                    </w:rPr>
                    <w:t>Beach</w:t>
                  </w:r>
                  <w:r w:rsidRPr="00812A85">
                    <w:rPr>
                      <w:rFonts w:ascii="Times New Roman" w:eastAsia="Times New Roman" w:hAnsi="Times New Roman"/>
                      <w:lang w:val="en-US" w:eastAsia="ru-RU"/>
                    </w:rPr>
                    <w:t xml:space="preserve"> </w:t>
                  </w:r>
                  <w:r w:rsidRPr="00812A85">
                    <w:rPr>
                      <w:rFonts w:ascii="Times New Roman" w:eastAsia="Times New Roman" w:hAnsi="Times New Roman"/>
                      <w:b/>
                      <w:bCs/>
                      <w:lang w:val="en-US" w:eastAsia="ru-RU"/>
                    </w:rPr>
                    <w:t>Boys</w:t>
                  </w:r>
                </w:p>
                <w:p w:rsidR="00812A85" w:rsidRPr="00812A85" w:rsidRDefault="00812A85" w:rsidP="00812A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val="en-US" w:eastAsia="ru-RU"/>
                    </w:rPr>
                  </w:pPr>
                  <w:r w:rsidRPr="00812A85">
                    <w:rPr>
                      <w:rFonts w:ascii="Times New Roman" w:eastAsia="Times New Roman" w:hAnsi="Times New Roman"/>
                      <w:lang w:val="en-US" w:eastAsia="ru-RU"/>
                    </w:rPr>
                    <w:t xml:space="preserve">U.S. rock group. </w:t>
                  </w:r>
                </w:p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85"/>
                    <w:gridCol w:w="50"/>
                  </w:tblGrid>
                  <w:tr w:rsidR="00812A85" w:rsidRPr="00812A85">
                    <w:trPr>
                      <w:trHeight w:val="90"/>
                      <w:tblCellSpacing w:w="0" w:type="dxa"/>
                    </w:trPr>
                    <w:tc>
                      <w:tcPr>
                        <w:tcW w:w="180" w:type="dxa"/>
                        <w:vAlign w:val="center"/>
                        <w:hideMark/>
                      </w:tcPr>
                      <w:p w:rsidR="00812A85" w:rsidRPr="00812A85" w:rsidRDefault="00812A85" w:rsidP="00812A85">
                        <w:pPr>
                          <w:spacing w:after="0" w:line="9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7470" cy="77470"/>
                              <wp:effectExtent l="0" t="0" r="0" b="0"/>
                              <wp:docPr id="41" name="Рисунок 41" descr="C:\Program Files\Britannica 2006\Ready Reference\html\img\1x1_clea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C:\Program Files\Britannica 2006\Ready Reference\html\img\1x1_clea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470" cy="77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12A85" w:rsidRPr="00812A85" w:rsidRDefault="00812A85" w:rsidP="00812A85">
                        <w:pPr>
                          <w:spacing w:after="0" w:line="90" w:lineRule="atLeast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812A85" w:rsidRPr="00812A85">
                    <w:trPr>
                      <w:trHeight w:val="510"/>
                      <w:tblCellSpacing w:w="0" w:type="dxa"/>
                    </w:trPr>
                    <w:tc>
                      <w:tcPr>
                        <w:tcW w:w="180" w:type="dxa"/>
                        <w:vAlign w:val="center"/>
                        <w:hideMark/>
                      </w:tcPr>
                      <w:p w:rsidR="00812A85" w:rsidRPr="00812A85" w:rsidRDefault="00812A85" w:rsidP="00812A8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12395" cy="327660"/>
                              <wp:effectExtent l="0" t="0" r="0" b="0"/>
                              <wp:docPr id="43" name="Рисунок 43" descr="C:\Program Files\Britannica 2006\Ready Reference\html\img\1x1_clea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C:\Program Files\Britannica 2006\Ready Reference\html\img\1x1_clea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" cy="327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12A85" w:rsidRPr="00812A85" w:rsidRDefault="00812A85" w:rsidP="00812A8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812A85" w:rsidRPr="00812A85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12A85" w:rsidRPr="00812A85" w:rsidRDefault="00812A85" w:rsidP="00812A8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74725" cy="198120"/>
                              <wp:effectExtent l="0" t="0" r="0" b="0"/>
                              <wp:docPr id="45" name="Рисунок 45" descr="C:\Program Files\Britannica 2006\Ready Reference\html\img\1x1_clea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C:\Program Files\Britannica 2006\Ready Reference\html\img\1x1_clea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4725" cy="198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12A85" w:rsidRPr="00812A85" w:rsidRDefault="00812A85" w:rsidP="00812A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lang w:val="en-US" w:eastAsia="ru-RU"/>
                    </w:rPr>
                  </w:pPr>
                  <w:r w:rsidRPr="00812A85">
                    <w:rPr>
                      <w:rFonts w:ascii="Times New Roman" w:eastAsia="Times New Roman" w:hAnsi="Times New Roman"/>
                      <w:lang w:val="en-US" w:eastAsia="ru-RU"/>
                    </w:rPr>
                    <w:t xml:space="preserve">The band was formed in California in 1961 by brothers Brian Wilson (b. 1942) on keyboards and bass, Dennis Wilson (1944–83) on drums, and Carl Wilson (1946–98) on guitar; their cousin Mike Love (b. 1941) on drums; and Alan </w:t>
                  </w:r>
                  <w:proofErr w:type="spellStart"/>
                  <w:r w:rsidRPr="00812A85">
                    <w:rPr>
                      <w:rFonts w:ascii="Times New Roman" w:eastAsia="Times New Roman" w:hAnsi="Times New Roman"/>
                      <w:lang w:val="en-US" w:eastAsia="ru-RU"/>
                    </w:rPr>
                    <w:t>Jardine</w:t>
                  </w:r>
                  <w:proofErr w:type="spellEnd"/>
                  <w:r w:rsidRPr="00812A85">
                    <w:rPr>
                      <w:rFonts w:ascii="Times New Roman" w:eastAsia="Times New Roman" w:hAnsi="Times New Roman"/>
                      <w:lang w:val="en-US" w:eastAsia="ru-RU"/>
                    </w:rPr>
                    <w:t xml:space="preserve"> (b. 1942) on guitar. Within a year they launched a string of surfing-oriented hits marked by close vocal harmony, including "</w:t>
                  </w:r>
                  <w:proofErr w:type="spellStart"/>
                  <w:r w:rsidRPr="00812A85">
                    <w:rPr>
                      <w:rFonts w:ascii="Times New Roman" w:eastAsia="Times New Roman" w:hAnsi="Times New Roman"/>
                      <w:lang w:val="en-US" w:eastAsia="ru-RU"/>
                    </w:rPr>
                    <w:t>Surfin</w:t>
                  </w:r>
                  <w:proofErr w:type="spellEnd"/>
                  <w:r w:rsidRPr="00812A85">
                    <w:rPr>
                      <w:rFonts w:ascii="Times New Roman" w:eastAsia="Times New Roman" w:hAnsi="Times New Roman"/>
                      <w:lang w:val="en-US" w:eastAsia="ru-RU"/>
                    </w:rPr>
                    <w:t xml:space="preserve">' Safari" and "California Girls." By 1966 they had released more than 10 albums, including </w:t>
                  </w:r>
                  <w:r w:rsidRPr="00812A85">
                    <w:rPr>
                      <w:rFonts w:ascii="Times New Roman" w:eastAsia="Times New Roman" w:hAnsi="Times New Roman"/>
                      <w:i/>
                      <w:iCs/>
                      <w:lang w:val="en-US" w:eastAsia="ru-RU"/>
                    </w:rPr>
                    <w:t>Pet Sounds</w:t>
                  </w:r>
                  <w:r w:rsidRPr="00812A85">
                    <w:rPr>
                      <w:rFonts w:ascii="Times New Roman" w:eastAsia="Times New Roman" w:hAnsi="Times New Roman"/>
                      <w:lang w:val="en-US" w:eastAsia="ru-RU"/>
                    </w:rPr>
                    <w:t xml:space="preserve"> (1966), considered their best. Despite Brian Wilson's reclusiveness due to stress- and drug-related breakdowns, the band continued to make recordings into the 1980s and toured into the 1990s.</w:t>
                  </w:r>
                  <w:r w:rsidRPr="00812A85">
                    <w:rPr>
                      <w:rFonts w:ascii="Times New Roman" w:eastAsia="Times New Roman" w:hAnsi="Times New Roman"/>
                      <w:lang w:val="en-US" w:eastAsia="ru-RU"/>
                    </w:rPr>
                    <w:br w:type="textWrapping" w:clear="all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A85" w:rsidRPr="00812A85" w:rsidRDefault="00812A85" w:rsidP="00812A8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379730" cy="379730"/>
                        <wp:effectExtent l="0" t="0" r="0" b="0"/>
                        <wp:docPr id="46" name="Рисунок 46" descr="C:\Program Files\Britannica 2006\Ready Reference\html\img\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C:\Program Files\Britannica 2006\Ready Reference\html\img\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379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2A85" w:rsidRPr="00812A85" w:rsidRDefault="00812A85" w:rsidP="00812A85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8890" cy="189865"/>
                  <wp:effectExtent l="0" t="0" r="0" b="0"/>
                  <wp:docPr id="47" name="Рисунок 47" descr="C:\Program Files\Britannica 2006\Ready Reference\html\img\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Program Files\Britannica 2006\Ready Reference\html\img\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DFD" w:rsidRPr="007C2DFD" w:rsidRDefault="00812A85" w:rsidP="00812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9730" cy="379730"/>
                  <wp:effectExtent l="0" t="0" r="0" b="0"/>
                  <wp:docPr id="34" name="Рисунок 34" descr="C:\Program Files\Britannica 2006\Ready Reference\html\img\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Program Files\Britannica 2006\Ready Reference\html\img\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  <w:r w:rsidR="0033468A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8890" cy="189865"/>
                  <wp:effectExtent l="0" t="0" r="0" b="0"/>
                  <wp:docPr id="21" name="Рисунок 21" descr="C:\Program Files\Britannica 2006\Ready Reference\html\img\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Program Files\Britannica 2006\Ready Reference\html\img\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2DFD" w:rsidRPr="007C2DFD" w:rsidRDefault="007C2DFD" w:rsidP="007C2D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379730" cy="379730"/>
                  <wp:effectExtent l="0" t="0" r="0" b="0"/>
                  <wp:docPr id="6" name="Рисунок 6" descr="C:\Program Files\Britannica 2006\Ready Reference\html\img\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\Britannica 2006\Ready Reference\html\img\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D9D" w:rsidRDefault="007C2DFD">
      <w:r>
        <w:rPr>
          <w:rFonts w:ascii="Times New Roman" w:eastAsia="Times New Roman" w:hAnsi="Times New Roman"/>
          <w:noProof/>
          <w:lang w:eastAsia="ru-RU"/>
        </w:rPr>
        <w:lastRenderedPageBreak/>
        <w:drawing>
          <wp:inline distT="0" distB="0" distL="0" distR="0">
            <wp:extent cx="8890" cy="189865"/>
            <wp:effectExtent l="0" t="0" r="0" b="0"/>
            <wp:docPr id="7" name="Рисунок 7" descr="C:\Program Files\Britannica 2006\Ready Reference\html\img\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Britannica 2006\Ready Reference\html\img\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D9D" w:rsidSect="007C2DF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2DFD"/>
    <w:rsid w:val="0033468A"/>
    <w:rsid w:val="004114AA"/>
    <w:rsid w:val="00493D9D"/>
    <w:rsid w:val="007C2DFD"/>
    <w:rsid w:val="00812A85"/>
    <w:rsid w:val="0094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title">
    <w:name w:val="arttitle"/>
    <w:basedOn w:val="a0"/>
    <w:rsid w:val="007C2DFD"/>
  </w:style>
  <w:style w:type="character" w:customStyle="1" w:styleId="artcopybold">
    <w:name w:val="artcopybold"/>
    <w:basedOn w:val="a0"/>
    <w:rsid w:val="007C2DFD"/>
  </w:style>
  <w:style w:type="paragraph" w:styleId="a3">
    <w:name w:val="Normal (Web)"/>
    <w:basedOn w:val="a"/>
    <w:uiPriority w:val="99"/>
    <w:unhideWhenUsed/>
    <w:rsid w:val="007C2DF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rtcopy">
    <w:name w:val="artcopy"/>
    <w:basedOn w:val="a0"/>
    <w:rsid w:val="007C2DFD"/>
  </w:style>
  <w:style w:type="paragraph" w:styleId="a4">
    <w:name w:val="Balloon Text"/>
    <w:basedOn w:val="a"/>
    <w:link w:val="a5"/>
    <w:uiPriority w:val="99"/>
    <w:semiHidden/>
    <w:unhideWhenUsed/>
    <w:rsid w:val="007C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D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3468A"/>
    <w:rPr>
      <w:color w:val="0000FF"/>
      <w:u w:val="single"/>
    </w:rPr>
  </w:style>
  <w:style w:type="character" w:customStyle="1" w:styleId="querybold">
    <w:name w:val="querybold"/>
    <w:basedOn w:val="a0"/>
    <w:rsid w:val="00812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bcid:com.britannica.oec2.identifier.ArticleIdentifier?articleId=377104&amp;library=CONCISE&amp;query=null&amp;title=Rolling%20Ston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ebcid:com.britannica.oec2.identifier.ArticleIdentifier?articleId=356832&amp;library=CONCISE&amp;query=null&amp;title=Beatles" TargetMode="External"/><Relationship Id="rId12" Type="http://schemas.openxmlformats.org/officeDocument/2006/relationships/hyperlink" Target="ebcid:com.britannica.oec2.identifier.ArticleIdentifier?articleId=356833&amp;library=CONCISE&amp;query=null&amp;title=Beat%20mov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ebcid:com.britannica.oec2.identifier.ArticleIdentifier?articleId=377056&amp;library=CONCISE&amp;query=null&amp;title=rock%20music" TargetMode="External"/><Relationship Id="rId11" Type="http://schemas.openxmlformats.org/officeDocument/2006/relationships/hyperlink" Target="ebcid:com.britannica.oec2.identifier.ArticleIdentifier?articleId=366356&amp;library=CONCISE&amp;query=null&amp;title=Woody%20Guthrie" TargetMode="External"/><Relationship Id="rId5" Type="http://schemas.openxmlformats.org/officeDocument/2006/relationships/hyperlink" Target="ebcid:com.britannica.oec2.identifier.ArticleIdentifier?articleId=357533&amp;library=CONCISE&amp;query=null&amp;title=blues" TargetMode="External"/><Relationship Id="rId10" Type="http://schemas.openxmlformats.org/officeDocument/2006/relationships/hyperlink" Target="ebcid:com.britannica.oec2.identifier.ArticleIdentifier?articleId=380636&amp;library=CONCISE&amp;query=null&amp;title=Dylan%20Thomas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804</Words>
  <Characters>4587</Characters>
  <Application>Microsoft Office Word</Application>
  <DocSecurity>0</DocSecurity>
  <Lines>38</Lines>
  <Paragraphs>10</Paragraphs>
  <ScaleCrop>false</ScaleCrop>
  <Company>Microsoft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2014-01-10T15:49:00Z</dcterms:created>
  <dcterms:modified xsi:type="dcterms:W3CDTF">2014-01-10T15:54:00Z</dcterms:modified>
</cp:coreProperties>
</file>