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Странности  к  стихотворению  А.С.Пушкина  «Анчар»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1.Зачем  природа  породила  Анчар?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2. Почему  Анчар  один  в  пустыне?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3.Откуда  князь знает об Анчаре,  если  туда  никто  не  ходит?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4.Почему  пустыня  «чахлая  и  скупая?»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5. Почему  Анчар  сравнивается  с «грозным  часовым?» Кого  он  сторожит?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6. Почему  он  стоит  «один  во  всей  Вселенной?»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7. Что  это  был  за  день- «день гнева»?  На кого  гневалась  природа?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8.Что означает  тлетворный?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9.Что  такое  лыки?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10. Из  чего  вообще  могло  вырасти древо  в  пустыне?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11. Откуда  животные  знают  об опасности?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12. Как  может  ветер  мчаться  прочь,  ведь  он  неодушевленный?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13.Почему  зелень  называется  мертвой?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14.Почему  анчар  один  во  всей  Вселенной,  если  потом  рассказывается  о людях?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15.Почему  князь  разослал  «послушливые  стрелы»,   а  не послушные?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16.Почему  владыка  называется  князем,  ведь  они  же  в пустыне?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17. Почему  раб хоть  шел  ночью  так  вспотел?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18. Откуда  взялся  раб,  если  вначале говорилось о  «Человека  человек»?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19. Почему  о  человеке  говорится,  что  он  «послушно  в  путь  потек»?</w:t>
      </w:r>
    </w:p>
    <w:p w:rsidR="00FC7CCF" w:rsidRDefault="00FC7CCF" w:rsidP="00FC7CCF">
      <w:pPr>
        <w:rPr>
          <w:sz w:val="28"/>
          <w:szCs w:val="28"/>
        </w:rPr>
      </w:pPr>
      <w:r>
        <w:rPr>
          <w:sz w:val="28"/>
          <w:szCs w:val="28"/>
        </w:rPr>
        <w:t>20. Почему  раб  умер  именно  у  ног  владыки?</w:t>
      </w:r>
    </w:p>
    <w:p w:rsidR="00AF69BC" w:rsidRDefault="00AF69BC"/>
    <w:sectPr w:rsidR="00AF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CF"/>
    <w:rsid w:val="00AF69BC"/>
    <w:rsid w:val="00FC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2014-01-09T03:30:00Z</dcterms:created>
  <dcterms:modified xsi:type="dcterms:W3CDTF">2014-01-09T03:31:00Z</dcterms:modified>
</cp:coreProperties>
</file>