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7"/>
        <w:gridCol w:w="4659"/>
        <w:gridCol w:w="3294"/>
      </w:tblGrid>
      <w:tr w:rsidR="00EF4E78" w:rsidRPr="004F4C40" w:rsidTr="00F4282E">
        <w:tc>
          <w:tcPr>
            <w:tcW w:w="1800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486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84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EF4E78" w:rsidRPr="004F4C40" w:rsidTr="00F4282E">
        <w:tc>
          <w:tcPr>
            <w:tcW w:w="1800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Мотив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ция к уче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ной де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4486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Эй, девчонки и мальчишки!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Жизнь сегодня не проста,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 xml:space="preserve">Зашифрованная слишком – 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Важно в ней уметь считать,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Ведь без правильных расчётов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Не построить школ, домов.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Не отправиться в полёты,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Не открыть  других миров.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Школьники и школярята,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Вам работать, вам дерзать.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Так учите же, ребята, математику на ПЯТЬ!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Проверка готовности к ур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</w:tr>
      <w:tr w:rsidR="00EF4E78" w:rsidRPr="004F4C40" w:rsidTr="00F4282E">
        <w:tc>
          <w:tcPr>
            <w:tcW w:w="1800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Акиуал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зация зн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4486" w:type="dxa"/>
          </w:tcPr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Дорогие ребята! Сегодня урок у нас н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обычный. Мы будем путешествовать с г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роями одного мультфильма, а кто это вы сейчас узнаете выполнив задание в тетр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ди.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Графический диктант: 1 клетка вниз, 1 вправо, 1 вниз, 2 вправо, 1 вверх, 1 впр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во, 2 вниз, 5 вправо, 2 вверх, 1 влево, 1 вверх, 2 вправо 8 клеток вниз, 1 влево, 2 вверх, 1 влево, 2 вниз, 1 влево, 2 вверх, 3 влево, 2 вниз, 1 влево, 2 вверх, 1 влево, 2 вниз, 1 влево, 3 вверх. 1 влево, 4 вверх. Кто это?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Дорисуйте ему мордочку.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Это ученик Перестукин Виктор и Кузя.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Они помогут нам на уроке.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Дети работают в тетрадях: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-5.4pt;margin-top:.55pt;width:27pt;height:0;z-index:251652096;mso-position-horizontal-relative:text;mso-position-vertical-relative:text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27" type="#_x0000_t32" style="position:absolute;margin-left:-5.4pt;margin-top:.55pt;width:0;height:13.5pt;flip:y;z-index:251651072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28" type="#_x0000_t32" style="position:absolute;margin-left:7.45pt;margin-top:.55pt;width:0;height:109.5pt;z-index:251653120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29" type="#_x0000_t32" style="position:absolute;margin-left:7.95pt;margin-top:-.65pt;width:0;height:55.5pt;flip:y;z-index:251669504;mso-position-horizontal-relative:text;mso-position-vertical-relative:text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0" type="#_x0000_t32" style="position:absolute;margin-left:7.95pt;margin-top:-.65pt;width:14.25pt;height:.75pt;z-index:251640832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1" type="#_x0000_t32" style="position:absolute;margin-left:8.05pt;margin-top:-.65pt;width:0;height:15pt;z-index:251641856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2" type="#_x0000_t32" style="position:absolute;margin-left:7.5pt;margin-top:-.65pt;width:13.5pt;height:.75pt;z-index:251644928;mso-position-horizontal-relative:text;mso-position-vertical-relative:text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3" type="#_x0000_t32" style="position:absolute;margin-left:7.5pt;margin-top:.1pt;width:0;height:14.25pt;flip:y;z-index:251643904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4" type="#_x0000_t32" style="position:absolute;margin-left:6.85pt;margin-top:-.65pt;width:0;height:27.75pt;z-index:251645952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5" type="#_x0000_t32" style="position:absolute;margin-left:-5.4pt;margin-top:-.65pt;width:11.25pt;height:.75pt;flip:x;z-index:251650048;mso-position-horizontal-relative:text;mso-position-vertical-relative:text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6" type="#_x0000_t32" style="position:absolute;margin-left:5.85pt;margin-top:-.65pt;width:0;height:27.75pt;flip:y;z-index:251649024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7" type="#_x0000_t32" style="position:absolute;margin-left:8.05pt;margin-top:.45pt;width:27.75pt;height:.05pt;z-index:251642880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38" type="#_x0000_t32" style="position:absolute;margin-left:6.85pt;margin-top:-.75pt;width:69.75pt;height:0;z-index:251648000;mso-position-horizontal-relative:text;mso-position-vertical-relative:text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9" type="#_x0000_t32" style="position:absolute;margin-left:6.85pt;margin-top:-.75pt;width:69.75pt;height:0;z-index:25164697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40" type="#_x0000_t32" style="position:absolute;margin-left:7.95pt;margin-top:-.85pt;width:14.25pt;height:0;flip:x;z-index:251668480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41" type="#_x0000_t32" style="position:absolute;margin-left:8.05pt;margin-top:-.85pt;width:0;height:41.25pt;flip:y;z-index:251667456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42" type="#_x0000_t32" style="position:absolute;margin-left:7.4pt;margin-top:1pt;width:0;height:25.5pt;z-index:251665408;mso-position-horizontal-relative:text;mso-position-vertical-relative:text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43" type="#_x0000_t32" style="position:absolute;margin-left:7.4pt;margin-top:1pt;width:14.25pt;height:0;flip:x;z-index:251664384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44" type="#_x0000_t32" style="position:absolute;margin-left:7.5pt;margin-top:1pt;width:0;height:25.5pt;flip:y;z-index:251663360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45" type="#_x0000_t32" style="position:absolute;margin-left:6.85pt;margin-top:1pt;width:0;height:25.5pt;z-index:251661312;mso-position-horizontal-relative:text;mso-position-vertical-relative:text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46" type="#_x0000_t32" style="position:absolute;margin-left:6.85pt;margin-top:1pt;width:43.5pt;height:0;flip:x;z-index:251660288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47" type="#_x0000_t32" style="position:absolute;margin-left:7.9pt;margin-top:1pt;width:0;height:25.5pt;flip:y;z-index:251659264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48" type="#_x0000_t32" style="position:absolute;margin-left:-5.4pt;margin-top:1pt;width:0;height:25.5pt;z-index:251657216;mso-position-horizontal-relative:text;mso-position-vertical-relative:text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49" type="#_x0000_t32" style="position:absolute;margin-left:-5.4pt;margin-top:1pt;width:11.25pt;height:0;flip:x;z-index:251656192;mso-position-horizontal-relative:text;mso-position-vertical-relative:text" o:connectortype="straight" strokeweight="2.25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50" type="#_x0000_t32" style="position:absolute;margin-left:5.85pt;margin-top:1pt;width:0;height:25.5pt;flip:y;z-index:251655168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51" type="#_x0000_t32" style="position:absolute;margin-left:8.05pt;margin-top:12.55pt;width:13.5pt;height:0;flip:x;z-index:251666432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52" type="#_x0000_t32" style="position:absolute;margin-left:7.5pt;margin-top:12.55pt;width:13.5pt;height:0;flip:x;z-index:251662336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53" type="#_x0000_t32" style="position:absolute;margin-left:7.9pt;margin-top:12.55pt;width:15pt;height:0;flip:x;z-index:251658240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54" type="#_x0000_t32" style="position:absolute;margin-left:5.85pt;margin-top:12.55pt;width:15.75pt;height:0;flip:x;z-index:25165414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  <w:tr w:rsidR="00EF4E78" w:rsidRPr="004F4C40" w:rsidTr="004F4C40">
              <w:trPr>
                <w:trHeight w:val="2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E78" w:rsidRPr="004F4C40" w:rsidRDefault="00EF4E78" w:rsidP="004F4C40">
                  <w:pPr>
                    <w:spacing w:after="0" w:line="240" w:lineRule="auto"/>
                  </w:pPr>
                </w:p>
              </w:tc>
            </w:tr>
          </w:tbl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Кот.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Просмотр отрывка мульт- фильма на кадре 1 мин.16 сек.</w:t>
            </w: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0pt;height:112.5pt;visibility:visible">
                  <v:imagedata r:id="rId5" o:title=""/>
                </v:shape>
              </w:pict>
            </w:r>
          </w:p>
        </w:tc>
      </w:tr>
      <w:tr w:rsidR="00EF4E78" w:rsidRPr="004F4C40" w:rsidTr="00F4282E">
        <w:tc>
          <w:tcPr>
            <w:tcW w:w="1800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Проверка дом. задания</w:t>
            </w:r>
          </w:p>
        </w:tc>
        <w:tc>
          <w:tcPr>
            <w:tcW w:w="4486" w:type="dxa"/>
          </w:tcPr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Герой этого мультфильма попал в тру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д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ную ситуацию,  но мы поможем ему всё преодолеть, а для этого нам надо будет выполнить некоторые задания. Только р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ботая дружно и организованно,  мы до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й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дём до конца пути. В путь, друзья!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А вы решили дома задачу. Давайте пр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верим.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- Во сколько действий задача?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 xml:space="preserve">- Почему? 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148.5pt;height:110.25pt;visibility:visible">
                  <v:imagedata r:id="rId6" o:title=""/>
                </v:shape>
              </w:pict>
            </w:r>
          </w:p>
          <w:p w:rsidR="00EF4E78" w:rsidRPr="004F4C40" w:rsidRDefault="00EF4E78" w:rsidP="004F4C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Просмотр отрывка мульт- фильма на кадре 4 мин. 57сек.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- В два действия.</w:t>
            </w: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- В задаче 3 данных числа и 1 вопрос.</w:t>
            </w: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Проверка домашней работы.</w:t>
            </w:r>
          </w:p>
        </w:tc>
        <w:bookmarkStart w:id="0" w:name="_GoBack"/>
        <w:bookmarkEnd w:id="0"/>
      </w:tr>
      <w:tr w:rsidR="00EF4E78" w:rsidRPr="004F4C40" w:rsidTr="00F4282E">
        <w:tc>
          <w:tcPr>
            <w:tcW w:w="1800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стоятельная р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бота.</w:t>
            </w:r>
          </w:p>
        </w:tc>
        <w:tc>
          <w:tcPr>
            <w:tcW w:w="4486" w:type="dxa"/>
          </w:tcPr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Попробуйте решить задачу самосто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я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тельно.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- А эта задача во сколько действий?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 xml:space="preserve">- Почему? 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Работа в тетради с печатной основой  с.44 №3.</w:t>
            </w: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Эта задача в 1 действие, т.к. здесь только 2 данных числа и 1 вопрос.</w:t>
            </w: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Решение задачи и проверка.</w:t>
            </w:r>
          </w:p>
        </w:tc>
      </w:tr>
      <w:tr w:rsidR="00EF4E78" w:rsidRPr="004F4C40" w:rsidTr="00F4282E">
        <w:tc>
          <w:tcPr>
            <w:tcW w:w="1800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Устный счёт.</w:t>
            </w:r>
          </w:p>
        </w:tc>
        <w:tc>
          <w:tcPr>
            <w:tcW w:w="4486" w:type="dxa"/>
          </w:tcPr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Виктор и Кузя продолжили свой путь.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Могут ли булки расти на дереве? Оказ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ы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вается ДА!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А вот в какой стране растёт хлебное д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рево,  вы узнаете,  выполнив прим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ры.</w:t>
            </w:r>
            <w:r w:rsidRPr="004F4C40">
              <w:rPr>
                <w:rFonts w:ascii="Times New Roman" w:eastAsia="Times New Roman" w:hAnsi="Times New Roman"/>
                <w:sz w:val="24"/>
                <w:szCs w:val="24"/>
              </w:rPr>
              <w:object w:dxaOrig="7209" w:dyaOrig="5407">
                <v:shape id="_x0000_i1027" type="#_x0000_t75" style="width:209.25pt;height:156.75pt" o:ole="">
                  <v:imagedata r:id="rId7" o:title=""/>
                </v:shape>
                <o:OLEObject Type="Embed" ProgID="PowerPoint.Slide.12" ShapeID="_x0000_i1027" DrawAspect="Content" ObjectID="_1451584704" r:id="rId8"/>
              </w:objec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Это интересно:</w:t>
            </w: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Это довольно крупное, до 20-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4F4C40">
                <w:rPr>
                  <w:rFonts w:ascii="Times New Roman" w:hAnsi="Times New Roman"/>
                  <w:sz w:val="24"/>
                  <w:szCs w:val="24"/>
                </w:rPr>
                <w:t>26 м</w:t>
              </w:r>
            </w:smartTag>
            <w:r w:rsidRPr="004F4C40">
              <w:rPr>
                <w:rFonts w:ascii="Times New Roman" w:hAnsi="Times New Roman"/>
                <w:sz w:val="24"/>
                <w:szCs w:val="24"/>
              </w:rPr>
              <w:t xml:space="preserve"> в выс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ту, и быстро растущее дерево, облик кот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рого несколько напоминает обы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ч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ный дуб. Кора серая, гладкая. Некоторые ветки у хлебного дерева толстые, с облиственн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ы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ми боковыми веточками; другие — дли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ные и тонкие, с пучками листьев на ко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цах.</w:t>
            </w: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В некоторых районах, особенно на оке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нических островах, хлебное дерево — важный источник питания. Мякоть с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зревших плодов (соплодий) хлебного д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рева пекут, варят, сушат, засахаривают, едят сырой и даже, разминая и растирая, делают из неё тесто для своеобразных «блинчиков». Подобно бананам, недозр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лые плоды используются как овощи, а зр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лые, более сладкие — как фрукты. О зр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лости плодов свидетельствуют к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пельки латекса, проступающие на его кожуре. По вкусу жареные плоды нап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минают скорее картофель, чем хлеб. Свежая мякоть быс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т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ро портится, но с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у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хари из хлебного дерева хранятся очень долго, до нескольких лет.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F4E78" w:rsidRPr="004F4C40" w:rsidRDefault="00EF4E78" w:rsidP="004F4C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Просмотр отрывка мульт- фильма на кадре 8 мин.18 сек.</w:t>
            </w:r>
          </w:p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8" type="#_x0000_t75" style="width:145.5pt;height:112.5pt;visibility:visible">
                  <v:imagedata r:id="rId9" o:title=""/>
                </v:shape>
              </w:pict>
            </w:r>
          </w:p>
          <w:p w:rsidR="00EF4E78" w:rsidRPr="004F4C40" w:rsidRDefault="00EF4E78" w:rsidP="004F4C4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Работа в парах.</w:t>
            </w: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Правильный ответ 7. Эта страна Новая Гвинея.</w:t>
            </w:r>
          </w:p>
          <w:p w:rsidR="00EF4E78" w:rsidRPr="004F4C40" w:rsidRDefault="00EF4E78" w:rsidP="004F4C4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F4E78" w:rsidRPr="004F4C40" w:rsidTr="00F4282E">
        <w:tc>
          <w:tcPr>
            <w:tcW w:w="1800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Формир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вание новых нав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ков.</w:t>
            </w:r>
          </w:p>
        </w:tc>
        <w:tc>
          <w:tcPr>
            <w:tcW w:w="4486" w:type="dxa"/>
          </w:tcPr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Продолжаем путь.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Поможем Виктору напиться.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Для этого нейдите неизвестную цифру в уменьшаемом, если известно, что ра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з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ность между цифрами десятков и единиц = 3.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55" style="position:absolute;left:0;text-align:left;margin-left:-.9pt;margin-top:2.05pt;width:13.5pt;height:11.25pt;z-index:251670528"/>
              </w:pict>
            </w:r>
            <w:r w:rsidRPr="004F4C40">
              <w:rPr>
                <w:rFonts w:ascii="Times New Roman" w:hAnsi="Times New Roman"/>
                <w:sz w:val="24"/>
                <w:szCs w:val="24"/>
              </w:rPr>
              <w:t xml:space="preserve">   9 – 64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56" style="position:absolute;left:0;text-align:left;margin-left:7.35pt;margin-top:-.5pt;width:13.5pt;height:11.25pt;z-index:251671552"/>
              </w:pict>
            </w:r>
            <w:r w:rsidRPr="004F4C40">
              <w:rPr>
                <w:rFonts w:ascii="Times New Roman" w:hAnsi="Times New Roman"/>
                <w:sz w:val="24"/>
                <w:szCs w:val="24"/>
              </w:rPr>
              <w:t>7      - 54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57" style="position:absolute;left:0;text-align:left;margin-left:7.35pt;margin-top:12.7pt;width:13.5pt;height:11.25pt;z-index:251673600"/>
              </w:pict>
            </w:r>
            <w:r>
              <w:rPr>
                <w:noProof/>
                <w:lang w:eastAsia="ru-RU"/>
              </w:rPr>
              <w:pict>
                <v:rect id="_x0000_s1058" style="position:absolute;left:0;text-align:left;margin-left:-.9pt;margin-top:1.45pt;width:13.5pt;height:11.25pt;z-index:251672576"/>
              </w:pict>
            </w:r>
            <w:r w:rsidRPr="004F4C40">
              <w:rPr>
                <w:rFonts w:ascii="Times New Roman" w:hAnsi="Times New Roman"/>
                <w:sz w:val="24"/>
                <w:szCs w:val="24"/>
              </w:rPr>
              <w:t xml:space="preserve">     5 – 44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3      - 34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59" style="position:absolute;left:0;text-align:left;margin-left:-.9pt;margin-top:.85pt;width:13.5pt;height:11.25pt;z-index:251674624"/>
              </w:pict>
            </w:r>
            <w:r w:rsidRPr="004F4C40">
              <w:rPr>
                <w:rFonts w:ascii="Times New Roman" w:hAnsi="Times New Roman"/>
                <w:sz w:val="24"/>
                <w:szCs w:val="24"/>
              </w:rPr>
              <w:t xml:space="preserve">     1 - 24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- Какой пример вызвал трудность? П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чему?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- А его можно решить? И как.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- Откройте учебник и прочитайте прав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и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ло.</w:t>
            </w:r>
          </w:p>
        </w:tc>
        <w:tc>
          <w:tcPr>
            <w:tcW w:w="3284" w:type="dxa"/>
          </w:tcPr>
          <w:p w:rsidR="00EF4E78" w:rsidRPr="004F4C40" w:rsidRDefault="00EF4E78" w:rsidP="004F4C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Просмотр отрывка мульт- фильма на кадре 10 мин. 40сек.</w:t>
            </w:r>
          </w:p>
          <w:p w:rsidR="00EF4E78" w:rsidRPr="004F4C40" w:rsidRDefault="00EF4E78" w:rsidP="004F4C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" o:spid="_x0000_i1029" type="#_x0000_t75" style="width:150pt;height:112.5pt;visibility:visible">
                  <v:imagedata r:id="rId10" o:title=""/>
                </v:shape>
              </w:pic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Работа в группах.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 xml:space="preserve"> (задание даётся на карточке: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69 – 64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74 – 54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85 – 44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36 – 34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41 – 24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- Трудность вызвал после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д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ний пример, потому что из 1 нельзя вычесть 4.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- Надо из сорока вычесть двадцать, затем из 2 десятков занять 1 десяток, из 11 в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ы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честь 4 и получится 17.</w:t>
            </w: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Чтение правила в учебнике.</w:t>
            </w:r>
          </w:p>
        </w:tc>
      </w:tr>
      <w:tr w:rsidR="00EF4E78" w:rsidRPr="004F4C40" w:rsidTr="00F4282E">
        <w:tc>
          <w:tcPr>
            <w:tcW w:w="1800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Закрепл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ние изуче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ного.</w:t>
            </w:r>
          </w:p>
        </w:tc>
        <w:tc>
          <w:tcPr>
            <w:tcW w:w="4486" w:type="dxa"/>
          </w:tcPr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Работа по учебнику с. 111 №5.</w:t>
            </w:r>
          </w:p>
        </w:tc>
        <w:tc>
          <w:tcPr>
            <w:tcW w:w="3284" w:type="dxa"/>
          </w:tcPr>
          <w:p w:rsidR="00EF4E78" w:rsidRPr="004F4C40" w:rsidRDefault="00EF4E78" w:rsidP="004F4C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Работа в тетради. Если уч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ник нуждается в помощи, то обращается или к соседу по парте, или поднимает кра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с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ный светофорчик, для пом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щи  учителя.</w:t>
            </w:r>
          </w:p>
        </w:tc>
      </w:tr>
      <w:tr w:rsidR="00EF4E78" w:rsidRPr="004F4C40" w:rsidTr="00F4282E">
        <w:trPr>
          <w:trHeight w:val="2966"/>
        </w:trPr>
        <w:tc>
          <w:tcPr>
            <w:tcW w:w="1800" w:type="dxa"/>
          </w:tcPr>
          <w:p w:rsidR="00EF4E78" w:rsidRPr="004F4C40" w:rsidRDefault="00EF4E78" w:rsidP="004F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Рефле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F4C40">
              <w:rPr>
                <w:rFonts w:ascii="Times New Roman" w:hAnsi="Times New Roman"/>
                <w:b/>
                <w:sz w:val="24"/>
                <w:szCs w:val="24"/>
              </w:rPr>
              <w:t xml:space="preserve">сия. </w:t>
            </w:r>
          </w:p>
        </w:tc>
        <w:tc>
          <w:tcPr>
            <w:tcW w:w="4486" w:type="dxa"/>
          </w:tcPr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Мы помогли Виктору выполнить мат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матические задания, но он отправился в страну Грамматики, а чтобы продолжить свой путь оцените свою работу. Для эт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го на наше дерево повесьте листик, цв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е</w:t>
            </w:r>
            <w:r w:rsidRPr="004F4C40">
              <w:rPr>
                <w:rFonts w:ascii="Times New Roman" w:hAnsi="Times New Roman"/>
                <w:sz w:val="24"/>
                <w:szCs w:val="24"/>
              </w:rPr>
              <w:t>ток или плод.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Жёлтый лист – очень плохо.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Зелёный лист – плохо.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Цветок – хорошо.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Плод – очень хорошо.</w:t>
            </w:r>
          </w:p>
          <w:p w:rsidR="00EF4E78" w:rsidRPr="004F4C40" w:rsidRDefault="00EF4E78" w:rsidP="004F4C4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F4E78" w:rsidRPr="004F4C40" w:rsidRDefault="00EF4E78" w:rsidP="004F4C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sz w:val="24"/>
                <w:szCs w:val="24"/>
              </w:rPr>
              <w:t>Оценивание работы.</w:t>
            </w:r>
          </w:p>
          <w:p w:rsidR="00EF4E78" w:rsidRPr="004F4C40" w:rsidRDefault="00EF4E78" w:rsidP="004F4C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E78" w:rsidRPr="004F4C40" w:rsidRDefault="00EF4E78" w:rsidP="004F4C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6" o:spid="_x0000_i1030" type="#_x0000_t75" style="width:132.75pt;height:99.75pt;visibility:visible">
                  <v:imagedata r:id="rId11" o:title=""/>
                </v:shape>
              </w:pict>
            </w:r>
          </w:p>
        </w:tc>
      </w:tr>
    </w:tbl>
    <w:p w:rsidR="00EF4E78" w:rsidRPr="003E7016" w:rsidRDefault="00EF4E78" w:rsidP="00F4282E">
      <w:pPr>
        <w:spacing w:after="0"/>
        <w:jc w:val="center"/>
      </w:pPr>
    </w:p>
    <w:sectPr w:rsidR="00EF4E78" w:rsidRPr="003E7016" w:rsidSect="008941D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4DB"/>
    <w:multiLevelType w:val="hybridMultilevel"/>
    <w:tmpl w:val="9FFC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EE0429"/>
    <w:multiLevelType w:val="hybridMultilevel"/>
    <w:tmpl w:val="87A2B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43"/>
    <w:rsid w:val="0006793D"/>
    <w:rsid w:val="00167EA3"/>
    <w:rsid w:val="00171733"/>
    <w:rsid w:val="001933BA"/>
    <w:rsid w:val="001C273A"/>
    <w:rsid w:val="003E3343"/>
    <w:rsid w:val="003E7016"/>
    <w:rsid w:val="00491B61"/>
    <w:rsid w:val="004A1471"/>
    <w:rsid w:val="004F4C40"/>
    <w:rsid w:val="00625174"/>
    <w:rsid w:val="00643CA4"/>
    <w:rsid w:val="007C3F7B"/>
    <w:rsid w:val="00831CE1"/>
    <w:rsid w:val="0083473C"/>
    <w:rsid w:val="00851B29"/>
    <w:rsid w:val="00863571"/>
    <w:rsid w:val="008941D3"/>
    <w:rsid w:val="009332B6"/>
    <w:rsid w:val="009D3021"/>
    <w:rsid w:val="009D78B6"/>
    <w:rsid w:val="009E6743"/>
    <w:rsid w:val="00A1373E"/>
    <w:rsid w:val="00A15643"/>
    <w:rsid w:val="00A549CE"/>
    <w:rsid w:val="00A62798"/>
    <w:rsid w:val="00B2153D"/>
    <w:rsid w:val="00B32F17"/>
    <w:rsid w:val="00CA2B16"/>
    <w:rsid w:val="00CC2850"/>
    <w:rsid w:val="00CC512A"/>
    <w:rsid w:val="00D65EA6"/>
    <w:rsid w:val="00E87015"/>
    <w:rsid w:val="00EF4E78"/>
    <w:rsid w:val="00F4282E"/>
    <w:rsid w:val="00F4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3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70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17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671</Words>
  <Characters>3831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Asus</dc:creator>
  <cp:keywords/>
  <dc:description/>
  <cp:lastModifiedBy>User</cp:lastModifiedBy>
  <cp:revision>2</cp:revision>
  <cp:lastPrinted>2013-12-04T10:12:00Z</cp:lastPrinted>
  <dcterms:created xsi:type="dcterms:W3CDTF">2014-01-18T17:12:00Z</dcterms:created>
  <dcterms:modified xsi:type="dcterms:W3CDTF">2014-01-18T17:12:00Z</dcterms:modified>
</cp:coreProperties>
</file>