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C0" w:rsidRPr="007865C0" w:rsidRDefault="007865C0" w:rsidP="007865C0">
      <w:pPr>
        <w:pStyle w:val="a3"/>
        <w:spacing w:before="0" w:beforeAutospacing="0" w:after="0" w:afterAutospacing="0"/>
        <w:rPr>
          <w:b/>
          <w:color w:val="000000"/>
        </w:rPr>
      </w:pPr>
      <w:r w:rsidRPr="007865C0">
        <w:rPr>
          <w:b/>
          <w:color w:val="000000"/>
        </w:rPr>
        <w:t>Приложение</w:t>
      </w:r>
      <w:proofErr w:type="gramStart"/>
      <w:r w:rsidRPr="007865C0">
        <w:rPr>
          <w:b/>
          <w:color w:val="000000"/>
        </w:rPr>
        <w:t>2</w:t>
      </w:r>
      <w:proofErr w:type="gramEnd"/>
    </w:p>
    <w:p w:rsidR="00054C07" w:rsidRDefault="00054C07" w:rsidP="007865C0">
      <w:pPr>
        <w:pStyle w:val="a3"/>
        <w:spacing w:before="0" w:beforeAutospacing="0" w:after="0" w:afterAutospacing="0"/>
      </w:pPr>
      <w:r>
        <w:rPr>
          <w:color w:val="000000"/>
        </w:rPr>
        <w:t>РУЧНАЯ СТРОЧКА – ПРЯМЫЕ </w:t>
      </w:r>
      <w:r>
        <w:rPr>
          <w:color w:val="000000"/>
          <w:sz w:val="28"/>
          <w:szCs w:val="28"/>
        </w:rPr>
        <w:t>копировальные стежки “силки”</w:t>
      </w:r>
    </w:p>
    <w:p w:rsidR="00054C07" w:rsidRPr="002E1E32" w:rsidRDefault="00054C07" w:rsidP="00054C07">
      <w:pPr>
        <w:pStyle w:val="a3"/>
        <w:jc w:val="both"/>
        <w:rPr>
          <w:sz w:val="20"/>
          <w:szCs w:val="20"/>
        </w:rPr>
      </w:pPr>
      <w:r w:rsidRPr="002E1E32">
        <w:rPr>
          <w:color w:val="000000"/>
          <w:sz w:val="20"/>
          <w:szCs w:val="20"/>
        </w:rPr>
        <w:t xml:space="preserve">Для временного копирования меловых линий  используются прямые сметочные стежки. Копировальная строчка или “силки” применяется для переноса различных линий на симметричные детали. Например: с левой полочки на </w:t>
      </w:r>
      <w:proofErr w:type="gramStart"/>
      <w:r w:rsidRPr="002E1E32">
        <w:rPr>
          <w:color w:val="000000"/>
          <w:sz w:val="20"/>
          <w:szCs w:val="20"/>
        </w:rPr>
        <w:t>правую</w:t>
      </w:r>
      <w:proofErr w:type="gramEnd"/>
      <w:r w:rsidRPr="002E1E32">
        <w:rPr>
          <w:color w:val="000000"/>
          <w:sz w:val="20"/>
          <w:szCs w:val="20"/>
        </w:rPr>
        <w:t>. Копировальными стежками также одновременно переносятся меловые линии с изнаночной стороны одной детали на изнаночную сторону другой парной детали и на лицевые стороны этих деталей.</w:t>
      </w:r>
    </w:p>
    <w:p w:rsidR="00054C07" w:rsidRPr="002E1E32" w:rsidRDefault="00054C07" w:rsidP="00956473">
      <w:pPr>
        <w:pStyle w:val="a3"/>
        <w:jc w:val="both"/>
        <w:rPr>
          <w:sz w:val="20"/>
          <w:szCs w:val="20"/>
        </w:rPr>
      </w:pPr>
      <w:r w:rsidRPr="002E1E32">
        <w:rPr>
          <w:noProof/>
          <w:color w:val="0000FF"/>
          <w:sz w:val="20"/>
          <w:szCs w:val="20"/>
        </w:rPr>
        <w:drawing>
          <wp:inline distT="0" distB="0" distL="0" distR="0">
            <wp:extent cx="2381885" cy="779145"/>
            <wp:effectExtent l="19050" t="0" r="0" b="0"/>
            <wp:docPr id="4" name="Рисунок 1" descr="ручные швы и стеж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чные швы и стеж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E32">
        <w:rPr>
          <w:color w:val="000000"/>
          <w:sz w:val="20"/>
          <w:szCs w:val="20"/>
        </w:rPr>
        <w:t>Для изготовления “силков” по меловой линии на изнаночной стороне одной детали прокладывают прямые сметочные стежки, которые не затягивают, а образуют небольшие петельки. Высота петель равна 0,5-1.0 см. Длина прямого стежка копировальной строчки равна 0,8-1,2 см.</w:t>
      </w:r>
    </w:p>
    <w:p w:rsidR="00054C07" w:rsidRPr="002E1E32" w:rsidRDefault="00054C07" w:rsidP="00054C0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E1E32">
        <w:rPr>
          <w:noProof/>
          <w:color w:val="0000FF"/>
          <w:sz w:val="20"/>
          <w:szCs w:val="20"/>
        </w:rPr>
        <w:drawing>
          <wp:inline distT="0" distB="0" distL="0" distR="0">
            <wp:extent cx="2381885" cy="835660"/>
            <wp:effectExtent l="19050" t="0" r="0" b="0"/>
            <wp:docPr id="5" name="Рисунок 2" descr="ручные швы и стеж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чные швы и стеж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E32">
        <w:rPr>
          <w:color w:val="000000"/>
          <w:sz w:val="20"/>
          <w:szCs w:val="20"/>
        </w:rPr>
        <w:t>Затем парные детали разъединяют и разрезают нити между ними. На изнаночной стороне другой парной детали видны прямые стежки, по которым проводят меловые линии. </w:t>
      </w:r>
    </w:p>
    <w:p w:rsidR="00054C07" w:rsidRDefault="00054C07" w:rsidP="00054C0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E1E32">
        <w:rPr>
          <w:color w:val="000000"/>
          <w:sz w:val="20"/>
          <w:szCs w:val="20"/>
        </w:rPr>
        <w:t>Перед прокладыванием копировальных стежков узелок на конце нитки не завязывают</w:t>
      </w:r>
      <w:proofErr w:type="gramStart"/>
      <w:r w:rsidRPr="002E1E32">
        <w:rPr>
          <w:color w:val="000000"/>
          <w:sz w:val="20"/>
          <w:szCs w:val="20"/>
        </w:rPr>
        <w:t xml:space="preserve">!, </w:t>
      </w:r>
      <w:proofErr w:type="gramEnd"/>
      <w:r w:rsidRPr="002E1E32">
        <w:rPr>
          <w:color w:val="000000"/>
          <w:sz w:val="20"/>
          <w:szCs w:val="20"/>
        </w:rPr>
        <w:t>а закрепляют начало строчки двумя, тремя прямыми стежками за иголку.</w:t>
      </w:r>
    </w:p>
    <w:p w:rsidR="007865C0" w:rsidRDefault="007865C0" w:rsidP="00054C0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65C0" w:rsidRDefault="007865C0" w:rsidP="00054C0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65C0" w:rsidRDefault="007865C0" w:rsidP="00054C0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65C0" w:rsidRDefault="007865C0" w:rsidP="00054C0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65C0" w:rsidRDefault="007865C0" w:rsidP="00054C0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65C0" w:rsidRDefault="007865C0" w:rsidP="00054C0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65C0" w:rsidRPr="002E1E32" w:rsidRDefault="007865C0" w:rsidP="00054C0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54C07" w:rsidRPr="007865C0" w:rsidRDefault="007865C0" w:rsidP="007865C0">
      <w:pPr>
        <w:pStyle w:val="a3"/>
        <w:spacing w:before="0" w:beforeAutospacing="0" w:after="0" w:afterAutospacing="0"/>
        <w:rPr>
          <w:b/>
          <w:color w:val="000000"/>
        </w:rPr>
      </w:pPr>
      <w:r w:rsidRPr="007865C0">
        <w:rPr>
          <w:b/>
          <w:color w:val="000000"/>
        </w:rPr>
        <w:t>Приложение 2</w:t>
      </w:r>
    </w:p>
    <w:p w:rsidR="00054C07" w:rsidRDefault="00054C07" w:rsidP="007865C0">
      <w:pPr>
        <w:pStyle w:val="a3"/>
        <w:spacing w:before="0" w:beforeAutospacing="0" w:after="0" w:afterAutospacing="0"/>
      </w:pPr>
      <w:r>
        <w:rPr>
          <w:color w:val="000000"/>
        </w:rPr>
        <w:t>РУЧНАЯ СТРОЧКА – ПРЯМЫЕ </w:t>
      </w:r>
      <w:r>
        <w:rPr>
          <w:color w:val="000000"/>
          <w:sz w:val="28"/>
          <w:szCs w:val="28"/>
        </w:rPr>
        <w:t>копировальные стежки “силки”</w:t>
      </w:r>
    </w:p>
    <w:p w:rsidR="00054C07" w:rsidRPr="002E1E32" w:rsidRDefault="00054C07" w:rsidP="00054C07">
      <w:pPr>
        <w:pStyle w:val="a3"/>
        <w:jc w:val="both"/>
        <w:rPr>
          <w:sz w:val="20"/>
          <w:szCs w:val="20"/>
        </w:rPr>
      </w:pPr>
      <w:r w:rsidRPr="002E1E32">
        <w:rPr>
          <w:color w:val="000000"/>
          <w:sz w:val="20"/>
          <w:szCs w:val="20"/>
        </w:rPr>
        <w:t xml:space="preserve">Для временного копирования меловых линий  используются прямые сметочные стежки. Копировальная строчка или “силки” применяется для переноса различных линий на симметричные детали. Например: с левой полочки на </w:t>
      </w:r>
      <w:proofErr w:type="gramStart"/>
      <w:r w:rsidRPr="002E1E32">
        <w:rPr>
          <w:color w:val="000000"/>
          <w:sz w:val="20"/>
          <w:szCs w:val="20"/>
        </w:rPr>
        <w:t>правую</w:t>
      </w:r>
      <w:proofErr w:type="gramEnd"/>
      <w:r w:rsidRPr="002E1E32">
        <w:rPr>
          <w:color w:val="000000"/>
          <w:sz w:val="20"/>
          <w:szCs w:val="20"/>
        </w:rPr>
        <w:t>. Копировальными стежками также одновременно переносятся меловые линии с изнаночной стороны одной детали на изнаночную сторону другой парной детали и на лицевые стороны этих деталей.</w:t>
      </w:r>
    </w:p>
    <w:p w:rsidR="00054C07" w:rsidRPr="002E1E32" w:rsidRDefault="00054C07" w:rsidP="00054C07">
      <w:pPr>
        <w:pStyle w:val="a3"/>
        <w:jc w:val="both"/>
        <w:rPr>
          <w:sz w:val="20"/>
          <w:szCs w:val="20"/>
        </w:rPr>
      </w:pPr>
      <w:r w:rsidRPr="002E1E32">
        <w:rPr>
          <w:noProof/>
          <w:color w:val="0000FF"/>
          <w:sz w:val="20"/>
          <w:szCs w:val="20"/>
        </w:rPr>
        <w:drawing>
          <wp:inline distT="0" distB="0" distL="0" distR="0">
            <wp:extent cx="2381885" cy="779145"/>
            <wp:effectExtent l="19050" t="0" r="0" b="0"/>
            <wp:docPr id="6" name="Рисунок 1" descr="ручные швы и стеж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чные швы и стеж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E32">
        <w:rPr>
          <w:color w:val="000000"/>
          <w:sz w:val="20"/>
          <w:szCs w:val="20"/>
        </w:rPr>
        <w:t>Для изготовления “силков” по меловой линии на изнаночной стороне одной детали прокладывают прямые сметочные стежки, которые не затягивают, а образуют небольшие петельки. Высота петель равна 0,5-1.0 см. Длина прямого стежка копировальной строчки равна 0,8-1,2 см.</w:t>
      </w:r>
    </w:p>
    <w:p w:rsidR="00054C07" w:rsidRPr="002E1E32" w:rsidRDefault="00054C07" w:rsidP="00054C0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E1E32">
        <w:rPr>
          <w:noProof/>
          <w:color w:val="0000FF"/>
          <w:sz w:val="20"/>
          <w:szCs w:val="20"/>
        </w:rPr>
        <w:drawing>
          <wp:inline distT="0" distB="0" distL="0" distR="0">
            <wp:extent cx="2381885" cy="835660"/>
            <wp:effectExtent l="19050" t="0" r="0" b="0"/>
            <wp:docPr id="7" name="Рисунок 2" descr="ручные швы и стеж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чные швы и стеж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E32">
        <w:rPr>
          <w:color w:val="000000"/>
          <w:sz w:val="20"/>
          <w:szCs w:val="20"/>
        </w:rPr>
        <w:t>Затем парные детали разъединяют и разрезают нити между ними. На изнаночной стороне другой парной детали видны прямые стежки, по которым проводят меловые линии. </w:t>
      </w:r>
    </w:p>
    <w:p w:rsidR="00054C07" w:rsidRPr="002E1E32" w:rsidRDefault="00054C07" w:rsidP="00054C0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E1E32">
        <w:rPr>
          <w:color w:val="000000"/>
          <w:sz w:val="20"/>
          <w:szCs w:val="20"/>
        </w:rPr>
        <w:t>Перед прокладыванием копировальных стежков узелок на конце нитки не завязывают</w:t>
      </w:r>
      <w:proofErr w:type="gramStart"/>
      <w:r w:rsidRPr="002E1E32">
        <w:rPr>
          <w:color w:val="000000"/>
          <w:sz w:val="20"/>
          <w:szCs w:val="20"/>
        </w:rPr>
        <w:t xml:space="preserve">!, </w:t>
      </w:r>
      <w:proofErr w:type="gramEnd"/>
      <w:r w:rsidRPr="002E1E32">
        <w:rPr>
          <w:color w:val="000000"/>
          <w:sz w:val="20"/>
          <w:szCs w:val="20"/>
        </w:rPr>
        <w:t>а закрепляют начало строчки двумя, тремя прямыми стежками за иголку.</w:t>
      </w:r>
    </w:p>
    <w:p w:rsidR="0094114A" w:rsidRDefault="0094114A"/>
    <w:sectPr w:rsidR="0094114A" w:rsidSect="007865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4C07"/>
    <w:rsid w:val="00054C07"/>
    <w:rsid w:val="007865C0"/>
    <w:rsid w:val="0094114A"/>
    <w:rsid w:val="00956473"/>
    <w:rsid w:val="00CB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golo4ka1.ru/wp-content/uploads/2011/10/111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golo4ka1.ru/wp-content/uploads/2011/10/22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2013-11-08T04:58:00Z</dcterms:created>
  <dcterms:modified xsi:type="dcterms:W3CDTF">2013-11-08T05:10:00Z</dcterms:modified>
</cp:coreProperties>
</file>