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65" w:rsidRPr="006E2E87" w:rsidRDefault="00857A24" w:rsidP="006E2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2E87">
        <w:rPr>
          <w:rFonts w:ascii="Times New Roman" w:hAnsi="Times New Roman" w:cs="Times New Roman"/>
          <w:b/>
          <w:sz w:val="32"/>
          <w:szCs w:val="32"/>
        </w:rPr>
        <w:t>Ссылки на сайты о ВОВ</w:t>
      </w:r>
    </w:p>
    <w:p w:rsidR="00857A24" w:rsidRPr="00857A24" w:rsidRDefault="00857A2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7A24" w:rsidRPr="00857A24" w:rsidTr="00857A24">
        <w:tc>
          <w:tcPr>
            <w:tcW w:w="4785" w:type="dxa"/>
          </w:tcPr>
          <w:p w:rsidR="00857A24" w:rsidRPr="00857A24" w:rsidRDefault="00857A24" w:rsidP="008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b/>
                <w:sz w:val="32"/>
                <w:szCs w:val="32"/>
              </w:rPr>
              <w:t>МУЗЕЙ</w:t>
            </w:r>
          </w:p>
        </w:tc>
        <w:tc>
          <w:tcPr>
            <w:tcW w:w="4786" w:type="dxa"/>
          </w:tcPr>
          <w:p w:rsidR="00857A24" w:rsidRPr="00857A24" w:rsidRDefault="00857A24" w:rsidP="008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b/>
                <w:sz w:val="32"/>
                <w:szCs w:val="32"/>
              </w:rPr>
              <w:t>САЙТ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Центральный музей вооруженных сил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www.cmaf.ru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"Сталинградская битва" - музей-заповедник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www.stalingrad-battle.ru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Центральный музей Великой Отечественной войны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www.poklonnayagora.ru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"Хатынь" - мемориальный комплекс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www.khatyn.by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"История танка Т-34" - музейный комплекс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www.museum-t-34.ru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"Музей истории Великой Отечественной войны"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warmuseum.kiev.ua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"Танковый музей в Кубинке"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www.tankmuseum.ru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"Брестская крепость" - мемориальный комплекс</w:t>
            </w:r>
          </w:p>
        </w:tc>
        <w:tc>
          <w:tcPr>
            <w:tcW w:w="4786" w:type="dxa"/>
          </w:tcPr>
          <w:p w:rsidR="00857A24" w:rsidRPr="00857A24" w:rsidRDefault="0085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A24">
              <w:rPr>
                <w:rFonts w:ascii="Times New Roman" w:hAnsi="Times New Roman" w:cs="Times New Roman"/>
                <w:sz w:val="32"/>
                <w:szCs w:val="32"/>
              </w:rPr>
              <w:t>www.brest-fortress.by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212F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2F47">
              <w:rPr>
                <w:rFonts w:ascii="Times New Roman" w:hAnsi="Times New Roman" w:cs="Times New Roman"/>
                <w:sz w:val="32"/>
                <w:szCs w:val="32"/>
              </w:rPr>
              <w:t>"Прорыв блокады Ленинграда" - музей-заповедник</w:t>
            </w:r>
          </w:p>
        </w:tc>
        <w:tc>
          <w:tcPr>
            <w:tcW w:w="4786" w:type="dxa"/>
          </w:tcPr>
          <w:p w:rsidR="00857A24" w:rsidRPr="00857A24" w:rsidRDefault="00212F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2F47">
              <w:rPr>
                <w:rFonts w:ascii="Times New Roman" w:hAnsi="Times New Roman" w:cs="Times New Roman"/>
                <w:sz w:val="32"/>
                <w:szCs w:val="32"/>
              </w:rPr>
              <w:t>blokadainfo.ru</w:t>
            </w:r>
          </w:p>
        </w:tc>
      </w:tr>
      <w:tr w:rsidR="00857A24" w:rsidRPr="00857A24" w:rsidTr="00857A24">
        <w:tc>
          <w:tcPr>
            <w:tcW w:w="4785" w:type="dxa"/>
          </w:tcPr>
          <w:p w:rsidR="00857A24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"Музей обороны и освобождения Севастополя"</w:t>
            </w:r>
          </w:p>
        </w:tc>
        <w:tc>
          <w:tcPr>
            <w:tcW w:w="4786" w:type="dxa"/>
          </w:tcPr>
          <w:p w:rsidR="00857A24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www.sev-museum-panorama.com</w:t>
            </w:r>
          </w:p>
        </w:tc>
      </w:tr>
      <w:tr w:rsidR="00C36EB8" w:rsidRPr="00857A24" w:rsidTr="00857A24">
        <w:tc>
          <w:tcPr>
            <w:tcW w:w="4785" w:type="dxa"/>
          </w:tcPr>
          <w:p w:rsidR="00C36EB8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"35-я береговая батарея" - мемориальный комплекс</w:t>
            </w:r>
          </w:p>
        </w:tc>
        <w:tc>
          <w:tcPr>
            <w:tcW w:w="4786" w:type="dxa"/>
          </w:tcPr>
          <w:p w:rsidR="00C36EB8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www.35batery.ru</w:t>
            </w:r>
          </w:p>
        </w:tc>
      </w:tr>
      <w:tr w:rsidR="00C36EB8" w:rsidRPr="00857A24" w:rsidTr="00857A24">
        <w:tc>
          <w:tcPr>
            <w:tcW w:w="4785" w:type="dxa"/>
          </w:tcPr>
          <w:p w:rsidR="00C36EB8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proofErr w:type="spellStart"/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Радиомузей</w:t>
            </w:r>
            <w:proofErr w:type="spellEnd"/>
            <w:r w:rsidRPr="00C36EB8">
              <w:rPr>
                <w:rFonts w:ascii="Times New Roman" w:hAnsi="Times New Roman" w:cs="Times New Roman"/>
                <w:sz w:val="32"/>
                <w:szCs w:val="32"/>
              </w:rPr>
              <w:t xml:space="preserve"> РКК Средства связи двух Мировых войн"</w:t>
            </w:r>
          </w:p>
        </w:tc>
        <w:tc>
          <w:tcPr>
            <w:tcW w:w="4786" w:type="dxa"/>
          </w:tcPr>
          <w:p w:rsidR="00C36EB8" w:rsidRPr="00857A24" w:rsidRDefault="00C36E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6EB8">
              <w:rPr>
                <w:rFonts w:ascii="Times New Roman" w:hAnsi="Times New Roman" w:cs="Times New Roman"/>
                <w:sz w:val="32"/>
                <w:szCs w:val="32"/>
              </w:rPr>
              <w:t>www.rkk-museum.ru</w:t>
            </w:r>
          </w:p>
        </w:tc>
      </w:tr>
    </w:tbl>
    <w:p w:rsidR="00857A24" w:rsidRPr="00857A24" w:rsidRDefault="00857A24">
      <w:pPr>
        <w:rPr>
          <w:rFonts w:ascii="Times New Roman" w:hAnsi="Times New Roman" w:cs="Times New Roman"/>
          <w:sz w:val="32"/>
          <w:szCs w:val="32"/>
        </w:rPr>
      </w:pPr>
    </w:p>
    <w:sectPr w:rsidR="00857A24" w:rsidRPr="00857A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C5" w:rsidRDefault="008200C5" w:rsidP="002B3FCF">
      <w:pPr>
        <w:spacing w:after="0" w:line="240" w:lineRule="auto"/>
      </w:pPr>
      <w:r>
        <w:separator/>
      </w:r>
    </w:p>
  </w:endnote>
  <w:endnote w:type="continuationSeparator" w:id="0">
    <w:p w:rsidR="008200C5" w:rsidRDefault="008200C5" w:rsidP="002B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C5" w:rsidRDefault="008200C5" w:rsidP="002B3FCF">
      <w:pPr>
        <w:spacing w:after="0" w:line="240" w:lineRule="auto"/>
      </w:pPr>
      <w:r>
        <w:separator/>
      </w:r>
    </w:p>
  </w:footnote>
  <w:footnote w:type="continuationSeparator" w:id="0">
    <w:p w:rsidR="008200C5" w:rsidRDefault="008200C5" w:rsidP="002B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CF" w:rsidRPr="002B3FCF" w:rsidRDefault="002B3FCF" w:rsidP="002B3FCF">
    <w:pPr>
      <w:pStyle w:val="a4"/>
      <w:jc w:val="right"/>
      <w:rPr>
        <w:b/>
      </w:rPr>
    </w:pPr>
    <w:r w:rsidRPr="002B3FCF">
      <w:rPr>
        <w:b/>
      </w:rPr>
      <w:t>Приложение 1</w:t>
    </w:r>
  </w:p>
  <w:p w:rsidR="002B3FCF" w:rsidRDefault="002B3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93"/>
    <w:rsid w:val="00212F47"/>
    <w:rsid w:val="002B3FCF"/>
    <w:rsid w:val="003B3D65"/>
    <w:rsid w:val="006E2E87"/>
    <w:rsid w:val="008200C5"/>
    <w:rsid w:val="00857A24"/>
    <w:rsid w:val="008B1A93"/>
    <w:rsid w:val="00C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FCF"/>
  </w:style>
  <w:style w:type="paragraph" w:styleId="a6">
    <w:name w:val="footer"/>
    <w:basedOn w:val="a"/>
    <w:link w:val="a7"/>
    <w:uiPriority w:val="99"/>
    <w:unhideWhenUsed/>
    <w:rsid w:val="002B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FCF"/>
  </w:style>
  <w:style w:type="paragraph" w:styleId="a8">
    <w:name w:val="Balloon Text"/>
    <w:basedOn w:val="a"/>
    <w:link w:val="a9"/>
    <w:uiPriority w:val="99"/>
    <w:semiHidden/>
    <w:unhideWhenUsed/>
    <w:rsid w:val="002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FCF"/>
  </w:style>
  <w:style w:type="paragraph" w:styleId="a6">
    <w:name w:val="footer"/>
    <w:basedOn w:val="a"/>
    <w:link w:val="a7"/>
    <w:uiPriority w:val="99"/>
    <w:unhideWhenUsed/>
    <w:rsid w:val="002B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FCF"/>
  </w:style>
  <w:style w:type="paragraph" w:styleId="a8">
    <w:name w:val="Balloon Text"/>
    <w:basedOn w:val="a"/>
    <w:link w:val="a9"/>
    <w:uiPriority w:val="99"/>
    <w:semiHidden/>
    <w:unhideWhenUsed/>
    <w:rsid w:val="002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Владимировна</cp:lastModifiedBy>
  <cp:revision>5</cp:revision>
  <cp:lastPrinted>2013-05-07T07:04:00Z</cp:lastPrinted>
  <dcterms:created xsi:type="dcterms:W3CDTF">2013-05-06T17:51:00Z</dcterms:created>
  <dcterms:modified xsi:type="dcterms:W3CDTF">2013-05-07T07:05:00Z</dcterms:modified>
</cp:coreProperties>
</file>