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00" w:rsidRDefault="00D60E00" w:rsidP="00D60E00">
      <w:pPr>
        <w:shd w:val="clear" w:color="auto" w:fill="FFFFFF" w:themeFill="background1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Приложение 1.</w:t>
      </w:r>
    </w:p>
    <w:p w:rsidR="00D60E00" w:rsidRDefault="00D60E00" w:rsidP="00D60E00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Практическая работа.</w:t>
      </w:r>
    </w:p>
    <w:p w:rsidR="00D60E00" w:rsidRDefault="00D60E00" w:rsidP="00D60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Прочитайте стр.93-95</w:t>
      </w:r>
    </w:p>
    <w:p w:rsidR="00D60E00" w:rsidRDefault="00D60E00" w:rsidP="00D60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Заполните таблицу.</w:t>
      </w:r>
    </w:p>
    <w:p w:rsidR="00D60E00" w:rsidRDefault="00D60E00" w:rsidP="00D60E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власти большевиков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830"/>
      </w:tblGrid>
      <w:tr w:rsidR="00D60E00" w:rsidTr="00D60E00">
        <w:trPr>
          <w:trHeight w:val="4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00" w:rsidRDefault="00D60E00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</w:t>
            </w:r>
          </w:p>
          <w:p w:rsidR="00D60E00" w:rsidRDefault="00D60E00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(сословия, партии)</w:t>
            </w:r>
          </w:p>
        </w:tc>
      </w:tr>
      <w:tr w:rsidR="00D60E00" w:rsidTr="00D60E00">
        <w:trPr>
          <w:trHeight w:val="5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   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00" w:rsidRDefault="00D60E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0E00" w:rsidTr="00D60E00">
        <w:trPr>
          <w:trHeight w:val="59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60E00" w:rsidRDefault="00D60E00" w:rsidP="00D60E00">
      <w:pPr>
        <w:pStyle w:val="a4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Двоевластие:</w:t>
      </w:r>
    </w:p>
    <w:p w:rsidR="00D60E00" w:rsidRDefault="00D60E00" w:rsidP="00D60E0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1…..</w:t>
      </w:r>
    </w:p>
    <w:p w:rsidR="00D60E00" w:rsidRDefault="00D60E00" w:rsidP="00D60E0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2…..</w:t>
      </w:r>
    </w:p>
    <w:p w:rsidR="00D60E00" w:rsidRDefault="00D60E00" w:rsidP="00D60E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Заполните таблицу.</w:t>
      </w:r>
    </w:p>
    <w:tbl>
      <w:tblPr>
        <w:tblW w:w="967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3435"/>
        <w:gridCol w:w="3771"/>
      </w:tblGrid>
      <w:tr w:rsidR="00D60E00" w:rsidTr="00D60E00">
        <w:trPr>
          <w:trHeight w:val="64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большевиков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эсеров и меньшевиков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00" w:rsidRDefault="00D6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практической деятельности опирались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D60E00" w:rsidTr="00D60E00">
        <w:trPr>
          <w:trHeight w:val="6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00" w:rsidRDefault="00D60E00">
            <w:pPr>
              <w:spacing w:before="100" w:beforeAutospacing="1" w:after="100" w:afterAutospacing="1" w:line="240" w:lineRule="auto"/>
              <w:ind w:left="20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  <w:u w:val="single"/>
        </w:rPr>
      </w:pP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4.Дополните предложения.</w:t>
      </w: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1.О февральской революции 1917г. в нашем крае одним из первых узнал ………. </w:t>
      </w: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2.28 февраля (13 марта) 1917 г. он получил известие по телеграфу </w:t>
      </w:r>
      <w:proofErr w:type="gramStart"/>
      <w:r>
        <w:rPr>
          <w:color w:val="333333"/>
          <w:sz w:val="28"/>
          <w:szCs w:val="28"/>
        </w:rPr>
        <w:t>о</w:t>
      </w:r>
      <w:proofErr w:type="gramEnd"/>
      <w:r>
        <w:rPr>
          <w:color w:val="333333"/>
          <w:sz w:val="28"/>
          <w:szCs w:val="28"/>
        </w:rPr>
        <w:t xml:space="preserve"> ………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Петрограде, но не …………., что царя в России ………..</w:t>
      </w: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Обязав уездных исправников не …………. о событиях в Петрограде, ………… стал ожидать вестей о …………. в столице. </w:t>
      </w: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4.Одновременно губернатор отдал …………… военного гарнизона ……… генералу ……… привести войска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………..</w:t>
      </w: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5.Вслед за воронежским губернатором о революции в стране узнали ……………</w:t>
      </w: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Воронежа: …….., городской думы, ………. и других. </w:t>
      </w: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6.1 (14) марта 1917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 xml:space="preserve">. они создали …………. </w:t>
      </w:r>
      <w:proofErr w:type="gramStart"/>
      <w:r>
        <w:rPr>
          <w:color w:val="333333"/>
          <w:sz w:val="28"/>
          <w:szCs w:val="28"/>
        </w:rPr>
        <w:t>который</w:t>
      </w:r>
      <w:proofErr w:type="gramEnd"/>
      <w:r>
        <w:rPr>
          <w:color w:val="333333"/>
          <w:sz w:val="28"/>
          <w:szCs w:val="28"/>
        </w:rPr>
        <w:t xml:space="preserve"> объявил себя ………..</w:t>
      </w:r>
    </w:p>
    <w:p w:rsidR="00D60E00" w:rsidRDefault="00D60E00" w:rsidP="00D60E00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7.Слухи о свержении …… и ………… в Петрограде …………… рабочих и солдат. Однако получить точную информацию им удалось только ………., когда поездом из Москвы были привезены ……………. с сообщением о …………</w:t>
      </w:r>
    </w:p>
    <w:p w:rsidR="00D60E00" w:rsidRDefault="00D60E00" w:rsidP="00D60E00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8.Так и не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…….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воронежский губернатор желаемого …….. Людской поток захлестнул ……... Городская полиция и жандармерия были ………, политические заключенные получили ……….. Но разобраться ……….. в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создавшейся …….. было не просто. 9.Меньшевики и эсеры убеждали ……… участвовать в работе ………..", а большевики - в ………. свой рабочий орган власти - …………</w:t>
      </w:r>
    </w:p>
    <w:p w:rsidR="00D60E00" w:rsidRDefault="00D60E00" w:rsidP="00D60E00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9. 4(17) марта 1917 г. на площади ……. состоялся ………... По призыву большевиков и по примеру рабочих ……… и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……….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в тот же день в Воронеже был создан ………., в который вскоре вошли и …….. от солдат ………... </w:t>
      </w:r>
    </w:p>
    <w:p w:rsidR="00D60E00" w:rsidRDefault="00D60E00" w:rsidP="00D60E00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10.В уездах создавались Советы ………. К лету 1917 г. в разных уездах Воронежской губернии насчитывалось уже ………. крестьянских депутатов. Старые органы местной власти …………... </w:t>
      </w:r>
    </w:p>
    <w:p w:rsidR="00D60E00" w:rsidRDefault="00D60E00" w:rsidP="00D60E00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11.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Однако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это не означало, что после …….. 1917 г. рабочие и крестьяне Воронежа и Воронежской губернии сразу стали на ………. Наоборот, небольшие группы большевиков были рассредоточены ………... Не было общегородской и тем более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губернской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………. Общая численность ………… в начале марта 1917 г. составляла всего …….человек.</w:t>
      </w:r>
    </w:p>
    <w:p w:rsid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</w:p>
    <w:p w:rsidR="00D60E00" w:rsidRDefault="00D60E00" w:rsidP="00D60E00">
      <w:pPr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      5.</w:t>
      </w:r>
      <w:r>
        <w:rPr>
          <w:rFonts w:ascii="Times New Roman" w:hAnsi="Times New Roman"/>
          <w:color w:val="333333"/>
          <w:sz w:val="28"/>
          <w:szCs w:val="28"/>
        </w:rPr>
        <w:t xml:space="preserve"> Задание: Объясните смысл высказывания.</w:t>
      </w:r>
    </w:p>
    <w:p w:rsidR="00D60E00" w:rsidRPr="00D60E00" w:rsidRDefault="00D60E00" w:rsidP="00D60E00">
      <w:pPr>
        <w:pStyle w:val="a3"/>
        <w:shd w:val="clear" w:color="auto" w:fill="FFFFFF" w:themeFill="background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Уже в начале июня 1917 г. большинство рабочих воронежских предприятий и солдат местного гарнизона шло за большевиками. Председатель полкового комитета 58-го запасного полка в Воронеже эсер А. Сысоев в телеграмме военному и морскому министру сообщал в июле 1917 г.: "У всех на уме только одна мысль, как бы скорее закончить войну", и что "идеи Ленина, или, как принято называть у нас, "большевизм", принимают угрожающие размеры".</w:t>
      </w:r>
    </w:p>
    <w:p w:rsidR="004010BF" w:rsidRDefault="004010BF"/>
    <w:sectPr w:rsidR="004010BF" w:rsidSect="00D60E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00"/>
    <w:rsid w:val="004010BF"/>
    <w:rsid w:val="00D6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E0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60E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2013-01-14T20:12:00Z</dcterms:created>
  <dcterms:modified xsi:type="dcterms:W3CDTF">2013-01-14T20:15:00Z</dcterms:modified>
</cp:coreProperties>
</file>