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6" w:rsidRPr="0085566E" w:rsidRDefault="00A93A60" w:rsidP="00EE19E6">
      <w:pPr>
        <w:ind w:left="-851"/>
        <w:rPr>
          <w:sz w:val="28"/>
          <w:szCs w:val="28"/>
        </w:rPr>
      </w:pPr>
      <w:r w:rsidRPr="00EA0A3E">
        <w:rPr>
          <w:rFonts w:ascii="Times New Roman" w:hAnsi="Times New Roman" w:cs="Times New Roman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-3.8pt;margin-top:21.25pt;width:761pt;height:103.9pt;z-index:251671552" adj="128,26517" fillcolor="#e5b8b7 [1301]">
            <v:textbox style="mso-next-textbox:#_x0000_s1037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Pr="00827501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 w:rsidRPr="00827501">
                    <w:rPr>
                      <w:b/>
                      <w:sz w:val="70"/>
                      <w:szCs w:val="70"/>
                    </w:rPr>
                    <w:t>Имя существительное – часть слова</w:t>
                  </w:r>
                </w:p>
              </w:txbxContent>
            </v:textbox>
          </v:shape>
        </w:pict>
      </w:r>
      <w:r w:rsidR="0085566E" w:rsidRPr="0085566E">
        <w:rPr>
          <w:sz w:val="28"/>
          <w:szCs w:val="28"/>
        </w:rPr>
        <w:t>Карточки с утверждениями</w:t>
      </w:r>
    </w:p>
    <w:p w:rsidR="00EE19E6" w:rsidRDefault="00EE19E6" w:rsidP="00EE19E6">
      <w:pPr>
        <w:ind w:left="-851"/>
      </w:pPr>
    </w:p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A93A60" w:rsidP="00EE19E6">
      <w:r>
        <w:rPr>
          <w:noProof/>
          <w:lang w:eastAsia="ru-RU"/>
        </w:rPr>
        <w:pict>
          <v:shape id="_x0000_s1036" type="#_x0000_t62" style="position:absolute;margin-left:-14.55pt;margin-top:19.9pt;width:761pt;height:103.9pt;z-index:251670528" adj="128,19563" fillcolor="#e5b8b7 [1301]">
            <v:textbox style="mso-next-textbox:#_x0000_s1036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Pr="00827501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 w:rsidRPr="00827501">
                    <w:rPr>
                      <w:b/>
                      <w:sz w:val="70"/>
                      <w:szCs w:val="70"/>
                    </w:rPr>
                    <w:t xml:space="preserve">Имя существительное – часть </w:t>
                  </w:r>
                  <w:r>
                    <w:rPr>
                      <w:b/>
                      <w:sz w:val="70"/>
                      <w:szCs w:val="70"/>
                    </w:rPr>
                    <w:t>речи</w:t>
                  </w:r>
                </w:p>
                <w:p w:rsidR="00EE19E6" w:rsidRPr="00827501" w:rsidRDefault="00EE19E6" w:rsidP="00EE19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A0A3E" w:rsidP="00EE19E6">
      <w:r w:rsidRPr="00EA0A3E">
        <w:rPr>
          <w:rFonts w:ascii="Times New Roman" w:hAnsi="Times New Roman" w:cs="Times New Roman"/>
          <w:sz w:val="24"/>
          <w:szCs w:val="24"/>
        </w:rPr>
        <w:pict>
          <v:shape id="_x0000_s1038" type="#_x0000_t62" style="position:absolute;margin-left:-3.8pt;margin-top:22.65pt;width:761pt;height:155.15pt;z-index:251672576" adj="128,20932" fillcolor="#e5b8b7 [1301]">
            <v:textbox style="mso-next-textbox:#_x0000_s1038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Имя существительное обозначает действие предмета</w:t>
                  </w:r>
                </w:p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E19E6" w:rsidRPr="00827501" w:rsidRDefault="00EE19E6" w:rsidP="00EE19E6"/>
    <w:p w:rsidR="00EE19E6" w:rsidRPr="00827501" w:rsidRDefault="00EE19E6" w:rsidP="00EE19E6"/>
    <w:p w:rsidR="00EE19E6" w:rsidRDefault="00EE19E6" w:rsidP="00EE19E6"/>
    <w:p w:rsidR="00EE19E6" w:rsidRDefault="00EE19E6" w:rsidP="00EE19E6">
      <w:pPr>
        <w:jc w:val="center"/>
      </w:pPr>
    </w:p>
    <w:p w:rsidR="00EE19E6" w:rsidRDefault="00EE19E6" w:rsidP="00EE19E6">
      <w:pPr>
        <w:jc w:val="center"/>
      </w:pPr>
    </w:p>
    <w:p w:rsidR="00EE19E6" w:rsidRDefault="00EE19E6" w:rsidP="00EE19E6">
      <w:pPr>
        <w:jc w:val="center"/>
      </w:pPr>
    </w:p>
    <w:p w:rsidR="00EE19E6" w:rsidRDefault="00EA0A3E" w:rsidP="00EE19E6">
      <w:pPr>
        <w:jc w:val="center"/>
      </w:pPr>
      <w:r w:rsidRPr="00EA0A3E">
        <w:rPr>
          <w:rFonts w:ascii="Times New Roman" w:hAnsi="Times New Roman" w:cs="Times New Roman"/>
          <w:sz w:val="24"/>
          <w:szCs w:val="24"/>
        </w:rPr>
        <w:pict>
          <v:shape id="_x0000_s1039" type="#_x0000_t62" style="position:absolute;left:0;text-align:left;margin-left:-3.8pt;margin-top:21.3pt;width:761pt;height:103.9pt;z-index:251673600" adj="128,23596" fillcolor="#e5b8b7 [1301]">
            <v:textbox style="mso-next-textbox:#_x0000_s1039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Имя существительное обозначает предмет</w:t>
                  </w:r>
                </w:p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E19E6" w:rsidRDefault="00EE19E6" w:rsidP="00EE19E6">
      <w:pPr>
        <w:jc w:val="center"/>
      </w:pPr>
    </w:p>
    <w:p w:rsidR="00EE19E6" w:rsidRDefault="00EE19E6" w:rsidP="00EE19E6">
      <w:pPr>
        <w:jc w:val="center"/>
      </w:pPr>
    </w:p>
    <w:p w:rsidR="00EE19E6" w:rsidRDefault="00EE19E6" w:rsidP="00EE19E6">
      <w:pPr>
        <w:jc w:val="center"/>
      </w:pPr>
    </w:p>
    <w:p w:rsidR="00EE19E6" w:rsidRDefault="00EE19E6" w:rsidP="00EE19E6">
      <w:pPr>
        <w:jc w:val="center"/>
      </w:pPr>
    </w:p>
    <w:p w:rsidR="00EE19E6" w:rsidRDefault="00EA0A3E" w:rsidP="00EE19E6">
      <w:pPr>
        <w:jc w:val="center"/>
      </w:pPr>
      <w:r w:rsidRPr="00EA0A3E">
        <w:rPr>
          <w:rFonts w:ascii="Times New Roman" w:hAnsi="Times New Roman" w:cs="Times New Roman"/>
          <w:sz w:val="24"/>
          <w:szCs w:val="24"/>
        </w:rPr>
        <w:lastRenderedPageBreak/>
        <w:pict>
          <v:shape id="_x0000_s1040" type="#_x0000_t62" style="position:absolute;left:0;text-align:left;margin-left:-11.3pt;margin-top:13.1pt;width:761pt;height:154.8pt;z-index:251674624" adj="128,22940" fillcolor="#e5b8b7 [1301]">
            <v:textbox style="mso-next-textbox:#_x0000_s1040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В предложении чаще всего бывает сказуемым</w:t>
                  </w:r>
                </w:p>
                <w:p w:rsidR="00EE19E6" w:rsidRPr="00827501" w:rsidRDefault="00EE19E6" w:rsidP="00EE19E6"/>
              </w:txbxContent>
            </v:textbox>
          </v:shape>
        </w:pict>
      </w:r>
      <w:r w:rsidRPr="00EA0A3E">
        <w:rPr>
          <w:rFonts w:ascii="Times New Roman" w:hAnsi="Times New Roman" w:cs="Times New Roman"/>
          <w:sz w:val="24"/>
          <w:szCs w:val="24"/>
        </w:rPr>
        <w:pict>
          <v:shape id="_x0000_s1041" type="#_x0000_t62" style="position:absolute;left:0;text-align:left;margin-left:-11.3pt;margin-top:193.1pt;width:761pt;height:155.15pt;z-index:251675648" adj="128,22937" fillcolor="#e5b8b7 [1301]">
            <v:textbox style="mso-next-textbox:#_x0000_s1041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Имя существительное отвечает на вопросы какой? какая? какое? какие?</w:t>
                  </w:r>
                </w:p>
                <w:p w:rsidR="00EE19E6" w:rsidRPr="00827501" w:rsidRDefault="00EE19E6" w:rsidP="00EE19E6"/>
              </w:txbxContent>
            </v:textbox>
          </v:shape>
        </w:pict>
      </w:r>
      <w:r w:rsidRPr="00EA0A3E">
        <w:rPr>
          <w:rFonts w:ascii="Times New Roman" w:hAnsi="Times New Roman" w:cs="Times New Roman"/>
          <w:sz w:val="24"/>
          <w:szCs w:val="24"/>
        </w:rPr>
        <w:pict>
          <v:shape id="_x0000_s1042" type="#_x0000_t62" style="position:absolute;left:0;text-align:left;margin-left:-5.1pt;margin-top:363.2pt;width:761pt;height:155.15pt;z-index:251676672" adj="128,22937" fillcolor="#e5b8b7 [1301]">
            <v:textbox style="mso-next-textbox:#_x0000_s1042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Имя существительное отвечает на вопросы кто? что?</w:t>
                  </w:r>
                </w:p>
                <w:p w:rsidR="00EE19E6" w:rsidRPr="00827501" w:rsidRDefault="00EE19E6" w:rsidP="00EE19E6"/>
              </w:txbxContent>
            </v:textbox>
          </v:shape>
        </w:pict>
      </w:r>
    </w:p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Default="00EE19E6" w:rsidP="00EE19E6">
      <w:pPr>
        <w:tabs>
          <w:tab w:val="left" w:pos="14177"/>
        </w:tabs>
      </w:pPr>
      <w:r>
        <w:tab/>
      </w:r>
    </w:p>
    <w:p w:rsidR="00EE19E6" w:rsidRDefault="00EE19E6" w:rsidP="00EE19E6">
      <w:pPr>
        <w:tabs>
          <w:tab w:val="left" w:pos="14177"/>
        </w:tabs>
      </w:pPr>
    </w:p>
    <w:p w:rsidR="00EE19E6" w:rsidRDefault="00EA0A3E" w:rsidP="00EE19E6">
      <w:pPr>
        <w:tabs>
          <w:tab w:val="left" w:pos="14177"/>
        </w:tabs>
      </w:pPr>
      <w:r w:rsidRPr="00EA0A3E">
        <w:rPr>
          <w:rFonts w:ascii="Times New Roman" w:hAnsi="Times New Roman" w:cs="Times New Roman"/>
          <w:sz w:val="24"/>
          <w:szCs w:val="24"/>
        </w:rPr>
        <w:lastRenderedPageBreak/>
        <w:pict>
          <v:shape id="_x0000_s1043" type="#_x0000_t62" style="position:absolute;margin-left:.25pt;margin-top:4.4pt;width:761pt;height:155.15pt;z-index:251677696" adj="128,22937" fillcolor="#e5b8b7 [1301]">
            <v:textbox style="mso-next-textbox:#_x0000_s1043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Имена существительные могут быть собственными и нарицательными</w:t>
                  </w:r>
                </w:p>
                <w:p w:rsidR="00EE19E6" w:rsidRPr="00827501" w:rsidRDefault="00EE19E6" w:rsidP="00EE19E6"/>
              </w:txbxContent>
            </v:textbox>
          </v:shape>
        </w:pict>
      </w:r>
    </w:p>
    <w:p w:rsidR="00EE19E6" w:rsidRDefault="00EA0A3E" w:rsidP="00EE19E6">
      <w:pPr>
        <w:tabs>
          <w:tab w:val="left" w:pos="14177"/>
        </w:tabs>
      </w:pPr>
      <w:r w:rsidRPr="00EA0A3E">
        <w:rPr>
          <w:rFonts w:ascii="Times New Roman" w:hAnsi="Times New Roman" w:cs="Times New Roman"/>
          <w:sz w:val="24"/>
          <w:szCs w:val="24"/>
        </w:rPr>
        <w:pict>
          <v:shape id="_x0000_s1044" type="#_x0000_t62" style="position:absolute;margin-left:.25pt;margin-top:156.5pt;width:761pt;height:103.9pt;z-index:251678720" adj="128,23596" fillcolor="#e5b8b7 [1301]">
            <v:textbox style="mso-next-textbox:#_x0000_s1044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Солнце – имя нарицательное</w:t>
                  </w:r>
                </w:p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A0A3E" w:rsidP="00EE19E6">
      <w:r w:rsidRPr="00EA0A3E">
        <w:rPr>
          <w:rFonts w:ascii="Times New Roman" w:hAnsi="Times New Roman" w:cs="Times New Roman"/>
          <w:sz w:val="24"/>
          <w:szCs w:val="24"/>
        </w:rPr>
        <w:pict>
          <v:shape id="_x0000_s1051" type="#_x0000_t62" style="position:absolute;margin-left:-12.15pt;margin-top:12.55pt;width:761pt;height:163.9pt;z-index:251685888" adj="128,21712" fillcolor="#e5b8b7 [1301]">
            <v:textbox style="mso-next-textbox:#_x0000_s1051">
              <w:txbxContent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Существительные могут стоять в единственном, множественном и среднем числе</w:t>
                  </w:r>
                </w:p>
                <w:p w:rsidR="00EE19E6" w:rsidRPr="00862518" w:rsidRDefault="00EE19E6" w:rsidP="00EE19E6"/>
              </w:txbxContent>
            </v:textbox>
          </v:shape>
        </w:pict>
      </w:r>
    </w:p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Default="00EE19E6" w:rsidP="00EE19E6"/>
    <w:p w:rsidR="00EE19E6" w:rsidRDefault="00EE19E6" w:rsidP="00EE19E6">
      <w:pPr>
        <w:jc w:val="right"/>
      </w:pPr>
    </w:p>
    <w:p w:rsidR="00EE19E6" w:rsidRDefault="00EE19E6" w:rsidP="00EE19E6">
      <w:pPr>
        <w:jc w:val="right"/>
      </w:pPr>
    </w:p>
    <w:p w:rsidR="00EE19E6" w:rsidRDefault="00EA0A3E" w:rsidP="00EE19E6">
      <w:pPr>
        <w:jc w:val="right"/>
      </w:pPr>
      <w:r w:rsidRPr="00EA0A3E">
        <w:rPr>
          <w:rFonts w:ascii="Times New Roman" w:hAnsi="Times New Roman" w:cs="Times New Roman"/>
          <w:sz w:val="24"/>
          <w:szCs w:val="24"/>
        </w:rPr>
        <w:lastRenderedPageBreak/>
        <w:pict>
          <v:shape id="_x0000_s1045" type="#_x0000_t62" style="position:absolute;left:0;text-align:left;margin-left:-27.05pt;margin-top:10.65pt;width:780.85pt;height:155.15pt;z-index:251679744" adj="674,22937" fillcolor="#e5b8b7 [1301]">
            <v:textbox style="mso-next-textbox:#_x0000_s1045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Категория числа – непостоянная грамматическая категория существительного</w:t>
                  </w:r>
                </w:p>
                <w:p w:rsidR="00EE19E6" w:rsidRPr="00827501" w:rsidRDefault="00EE19E6" w:rsidP="00EE19E6"/>
              </w:txbxContent>
            </v:textbox>
          </v:shape>
        </w:pict>
      </w:r>
    </w:p>
    <w:p w:rsidR="00EE19E6" w:rsidRDefault="00EA0A3E" w:rsidP="00EE19E6">
      <w:pPr>
        <w:jc w:val="right"/>
      </w:pPr>
      <w:r w:rsidRPr="00EA0A3E">
        <w:rPr>
          <w:rFonts w:ascii="Times New Roman" w:hAnsi="Times New Roman" w:cs="Times New Roman"/>
          <w:sz w:val="24"/>
          <w:szCs w:val="24"/>
        </w:rPr>
        <w:pict>
          <v:shape id="_x0000_s1047" type="#_x0000_t62" style="position:absolute;left:0;text-align:left;margin-left:-27.05pt;margin-top:293.05pt;width:761pt;height:155.15pt;z-index:251681792" adj="128,22937" fillcolor="#e5b8b7 [1301]">
            <v:textbox style="mso-next-textbox:#_x0000_s1047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Имена существительные обладают грамматической категорией склонения</w:t>
                  </w:r>
                </w:p>
                <w:p w:rsidR="00EE19E6" w:rsidRPr="00827501" w:rsidRDefault="00EE19E6" w:rsidP="00EE19E6"/>
              </w:txbxContent>
            </v:textbox>
          </v:shape>
        </w:pict>
      </w:r>
      <w:r w:rsidRPr="00EA0A3E">
        <w:rPr>
          <w:rFonts w:ascii="Times New Roman" w:hAnsi="Times New Roman" w:cs="Times New Roman"/>
          <w:sz w:val="24"/>
          <w:szCs w:val="24"/>
        </w:rPr>
        <w:pict>
          <v:shape id="_x0000_s1046" type="#_x0000_t62" style="position:absolute;left:0;text-align:left;margin-left:-27.05pt;margin-top:156.5pt;width:780.85pt;height:103.9pt;z-index:251680768" adj="674,23596" fillcolor="#e5b8b7 [1301]">
            <v:textbox style="mso-next-textbox:#_x0000_s1046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Категория рода - непостоянная категория</w:t>
                  </w:r>
                </w:p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Pr="00827501" w:rsidRDefault="00EE19E6" w:rsidP="00EE19E6"/>
    <w:p w:rsidR="00EE19E6" w:rsidRDefault="00EE19E6" w:rsidP="00EE19E6"/>
    <w:p w:rsidR="00EE19E6" w:rsidRDefault="00EE19E6" w:rsidP="00EE19E6"/>
    <w:p w:rsidR="00EE19E6" w:rsidRDefault="00EE19E6" w:rsidP="00EE19E6">
      <w:pPr>
        <w:jc w:val="right"/>
      </w:pPr>
    </w:p>
    <w:p w:rsidR="00EE19E6" w:rsidRDefault="00EE19E6" w:rsidP="00EE19E6">
      <w:pPr>
        <w:jc w:val="right"/>
      </w:pPr>
    </w:p>
    <w:p w:rsidR="00EE19E6" w:rsidRDefault="00EA0A3E" w:rsidP="00EE19E6">
      <w:pPr>
        <w:jc w:val="right"/>
      </w:pPr>
      <w:r w:rsidRPr="00EA0A3E">
        <w:rPr>
          <w:rFonts w:ascii="Times New Roman" w:hAnsi="Times New Roman" w:cs="Times New Roman"/>
          <w:sz w:val="24"/>
          <w:szCs w:val="24"/>
        </w:rPr>
        <w:lastRenderedPageBreak/>
        <w:pict>
          <v:shape id="_x0000_s1050" type="#_x0000_t62" style="position:absolute;left:0;text-align:left;margin-left:-33.1pt;margin-top:375.6pt;width:808.1pt;height:155.15pt;z-index:251684864" adj="1056,22937" fillcolor="#e5b8b7 [1301]">
            <v:textbox style="mso-next-textbox:#_x0000_s1050">
              <w:txbxContent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Род существительных определяется с помощью подстановки местоимений «ОН», «ОНА», «ОНО»</w:t>
                  </w:r>
                </w:p>
                <w:p w:rsidR="00EE19E6" w:rsidRPr="00862518" w:rsidRDefault="00EE19E6" w:rsidP="00EE19E6"/>
              </w:txbxContent>
            </v:textbox>
          </v:shape>
        </w:pict>
      </w:r>
      <w:r w:rsidRPr="00EA0A3E">
        <w:rPr>
          <w:rFonts w:ascii="Times New Roman" w:hAnsi="Times New Roman" w:cs="Times New Roman"/>
          <w:sz w:val="24"/>
          <w:szCs w:val="24"/>
        </w:rPr>
        <w:pict>
          <v:shape id="_x0000_s1049" type="#_x0000_t62" style="position:absolute;left:0;text-align:left;margin-left:1.9pt;margin-top:191.85pt;width:761pt;height:155.15pt;z-index:251683840" adj="128,22937" fillcolor="#e5b8b7 [1301]">
            <v:textbox style="mso-next-textbox:#_x0000_s1049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Имена существительные могут быть одушевлёнными и неодушевлёнными</w:t>
                  </w:r>
                </w:p>
                <w:p w:rsidR="00EE19E6" w:rsidRPr="00862518" w:rsidRDefault="00EE19E6" w:rsidP="00EE19E6"/>
              </w:txbxContent>
            </v:textbox>
          </v:shape>
        </w:pict>
      </w:r>
      <w:r w:rsidRPr="00EA0A3E">
        <w:rPr>
          <w:rFonts w:ascii="Times New Roman" w:hAnsi="Times New Roman" w:cs="Times New Roman"/>
          <w:sz w:val="24"/>
          <w:szCs w:val="24"/>
        </w:rPr>
        <w:pict>
          <v:shape id="_x0000_s1048" type="#_x0000_t62" style="position:absolute;left:0;text-align:left;margin-left:1.9pt;margin-top:19.3pt;width:761pt;height:156.05pt;z-index:251682816" adj="128,14167" fillcolor="#e5b8b7 [1301]">
            <v:textbox style="mso-next-textbox:#_x0000_s1048">
              <w:txbxContent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  <w:p w:rsidR="00EE19E6" w:rsidRDefault="00EE19E6" w:rsidP="00EE19E6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  <w:r>
                    <w:rPr>
                      <w:b/>
                      <w:sz w:val="70"/>
                      <w:szCs w:val="70"/>
                    </w:rPr>
                    <w:t>Имена существительные бывают только одушевлёнными</w:t>
                  </w:r>
                </w:p>
                <w:p w:rsidR="00EE19E6" w:rsidRDefault="00EE19E6" w:rsidP="00EE19E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Pr="00862518" w:rsidRDefault="00EE19E6" w:rsidP="00EE19E6"/>
    <w:p w:rsidR="00EE19E6" w:rsidRDefault="00EE19E6" w:rsidP="00EE19E6">
      <w:pPr>
        <w:jc w:val="right"/>
      </w:pPr>
    </w:p>
    <w:p w:rsidR="003F3C60" w:rsidRDefault="003F3C60" w:rsidP="00EE19E6">
      <w:pPr>
        <w:ind w:left="-567" w:right="-739"/>
      </w:pPr>
    </w:p>
    <w:sectPr w:rsidR="003F3C60" w:rsidSect="00EE19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E19E6"/>
    <w:rsid w:val="00010670"/>
    <w:rsid w:val="000153AA"/>
    <w:rsid w:val="0004701C"/>
    <w:rsid w:val="0006677C"/>
    <w:rsid w:val="00085F90"/>
    <w:rsid w:val="000B05D8"/>
    <w:rsid w:val="000E3E20"/>
    <w:rsid w:val="00191B7A"/>
    <w:rsid w:val="001E0406"/>
    <w:rsid w:val="001F330E"/>
    <w:rsid w:val="00253560"/>
    <w:rsid w:val="002609D4"/>
    <w:rsid w:val="00261273"/>
    <w:rsid w:val="002B341B"/>
    <w:rsid w:val="003211E4"/>
    <w:rsid w:val="00323F02"/>
    <w:rsid w:val="00346A20"/>
    <w:rsid w:val="003741D3"/>
    <w:rsid w:val="00381C17"/>
    <w:rsid w:val="003A7F83"/>
    <w:rsid w:val="003F3C60"/>
    <w:rsid w:val="00420627"/>
    <w:rsid w:val="0048756D"/>
    <w:rsid w:val="004A709B"/>
    <w:rsid w:val="004D38E8"/>
    <w:rsid w:val="004E0D4C"/>
    <w:rsid w:val="005054A9"/>
    <w:rsid w:val="00542A1D"/>
    <w:rsid w:val="0057193B"/>
    <w:rsid w:val="00596F92"/>
    <w:rsid w:val="005A6AEA"/>
    <w:rsid w:val="00664AAA"/>
    <w:rsid w:val="00672260"/>
    <w:rsid w:val="006A2F46"/>
    <w:rsid w:val="006E0E87"/>
    <w:rsid w:val="007A0E6A"/>
    <w:rsid w:val="007B35CB"/>
    <w:rsid w:val="007C5F83"/>
    <w:rsid w:val="007D7013"/>
    <w:rsid w:val="0085566E"/>
    <w:rsid w:val="00866DEF"/>
    <w:rsid w:val="00893E01"/>
    <w:rsid w:val="008E4176"/>
    <w:rsid w:val="0091102F"/>
    <w:rsid w:val="009724E1"/>
    <w:rsid w:val="0098036E"/>
    <w:rsid w:val="009E697A"/>
    <w:rsid w:val="009E78F5"/>
    <w:rsid w:val="009F66D7"/>
    <w:rsid w:val="00A13445"/>
    <w:rsid w:val="00A13569"/>
    <w:rsid w:val="00A93A60"/>
    <w:rsid w:val="00AB2E50"/>
    <w:rsid w:val="00AD1D32"/>
    <w:rsid w:val="00B26320"/>
    <w:rsid w:val="00B76B95"/>
    <w:rsid w:val="00B83F4A"/>
    <w:rsid w:val="00BE419A"/>
    <w:rsid w:val="00BF2214"/>
    <w:rsid w:val="00C16DCB"/>
    <w:rsid w:val="00CB327E"/>
    <w:rsid w:val="00CB51E8"/>
    <w:rsid w:val="00CD5499"/>
    <w:rsid w:val="00D21997"/>
    <w:rsid w:val="00D40175"/>
    <w:rsid w:val="00DC4F7B"/>
    <w:rsid w:val="00DE3290"/>
    <w:rsid w:val="00E025DE"/>
    <w:rsid w:val="00E304CE"/>
    <w:rsid w:val="00E500BC"/>
    <w:rsid w:val="00E6285A"/>
    <w:rsid w:val="00E73F78"/>
    <w:rsid w:val="00EA0A3E"/>
    <w:rsid w:val="00EE19E6"/>
    <w:rsid w:val="00F275E5"/>
    <w:rsid w:val="00F5600B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7"/>
        <o:r id="V:Rule2" type="callout" idref="#_x0000_s1036"/>
        <o:r id="V:Rule3" type="callout" idref="#_x0000_s1038"/>
        <o:r id="V:Rule4" type="callout" idref="#_x0000_s1039"/>
        <o:r id="V:Rule5" type="callout" idref="#_x0000_s1040"/>
        <o:r id="V:Rule6" type="callout" idref="#_x0000_s1041"/>
        <o:r id="V:Rule7" type="callout" idref="#_x0000_s1042"/>
        <o:r id="V:Rule8" type="callout" idref="#_x0000_s1043"/>
        <o:r id="V:Rule9" type="callout" idref="#_x0000_s1044"/>
        <o:r id="V:Rule10" type="callout" idref="#_x0000_s1051"/>
        <o:r id="V:Rule11" type="callout" idref="#_x0000_s1045"/>
        <o:r id="V:Rule12" type="callout" idref="#_x0000_s1047"/>
        <o:r id="V:Rule13" type="callout" idref="#_x0000_s1046"/>
        <o:r id="V:Rule14" type="callout" idref="#_x0000_s1050"/>
        <o:r id="V:Rule15" type="callout" idref="#_x0000_s1049"/>
        <o:r id="V:Rule16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E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2012-11-27T22:36:00Z</dcterms:created>
  <dcterms:modified xsi:type="dcterms:W3CDTF">2013-01-25T20:48:00Z</dcterms:modified>
</cp:coreProperties>
</file>