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F6" w:rsidRPr="00AC54F6" w:rsidRDefault="00AC54F6" w:rsidP="00AC54F6">
      <w:pPr>
        <w:spacing w:line="24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F6">
        <w:rPr>
          <w:rFonts w:ascii="Times New Roman" w:hAnsi="Times New Roman" w:cs="Times New Roman"/>
          <w:b/>
          <w:sz w:val="24"/>
          <w:szCs w:val="24"/>
        </w:rPr>
        <w:t>Роль карбоновых кислот в жи</w:t>
      </w:r>
      <w:r w:rsidRPr="00AC54F6">
        <w:rPr>
          <w:rFonts w:ascii="Times New Roman" w:hAnsi="Times New Roman" w:cs="Times New Roman"/>
          <w:b/>
          <w:sz w:val="24"/>
          <w:szCs w:val="24"/>
        </w:rPr>
        <w:t>з</w:t>
      </w:r>
      <w:r w:rsidRPr="00AC54F6">
        <w:rPr>
          <w:rFonts w:ascii="Times New Roman" w:hAnsi="Times New Roman" w:cs="Times New Roman"/>
          <w:b/>
          <w:sz w:val="24"/>
          <w:szCs w:val="24"/>
        </w:rPr>
        <w:t>ни человека</w:t>
      </w:r>
    </w:p>
    <w:p w:rsidR="00AC54F6" w:rsidRPr="00AC54F6" w:rsidRDefault="00AC54F6" w:rsidP="00AC54F6">
      <w:pPr>
        <w:spacing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4F6">
        <w:rPr>
          <w:rFonts w:ascii="Times New Roman" w:hAnsi="Times New Roman" w:cs="Times New Roman"/>
          <w:sz w:val="24"/>
          <w:szCs w:val="24"/>
        </w:rPr>
        <w:t>Муравьиная и уксусная кислоты играют большую роль в  жизнедеятельности людей.</w:t>
      </w:r>
      <w:proofErr w:type="gramEnd"/>
      <w:r w:rsidRPr="00AC5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4F6">
        <w:rPr>
          <w:rFonts w:ascii="Times New Roman" w:hAnsi="Times New Roman" w:cs="Times New Roman"/>
          <w:sz w:val="24"/>
          <w:szCs w:val="24"/>
        </w:rPr>
        <w:t>Они применяются при крашении тканей, в к</w:t>
      </w:r>
      <w:r w:rsidRPr="00AC54F6">
        <w:rPr>
          <w:rFonts w:ascii="Times New Roman" w:hAnsi="Times New Roman" w:cs="Times New Roman"/>
          <w:sz w:val="24"/>
          <w:szCs w:val="24"/>
        </w:rPr>
        <w:t>о</w:t>
      </w:r>
      <w:r w:rsidRPr="00AC54F6">
        <w:rPr>
          <w:rFonts w:ascii="Times New Roman" w:hAnsi="Times New Roman" w:cs="Times New Roman"/>
          <w:sz w:val="24"/>
          <w:szCs w:val="24"/>
        </w:rPr>
        <w:t>жевенном  и в консервном производствах.</w:t>
      </w:r>
      <w:proofErr w:type="gramEnd"/>
      <w:r w:rsidRPr="00AC54F6">
        <w:rPr>
          <w:rFonts w:ascii="Times New Roman" w:hAnsi="Times New Roman" w:cs="Times New Roman"/>
          <w:sz w:val="24"/>
          <w:szCs w:val="24"/>
        </w:rPr>
        <w:t xml:space="preserve">  Муравьиная кислота пр</w:t>
      </w:r>
      <w:r w:rsidRPr="00AC54F6">
        <w:rPr>
          <w:rFonts w:ascii="Times New Roman" w:hAnsi="Times New Roman" w:cs="Times New Roman"/>
          <w:sz w:val="24"/>
          <w:szCs w:val="24"/>
        </w:rPr>
        <w:t>и</w:t>
      </w:r>
      <w:r w:rsidRPr="00AC54F6">
        <w:rPr>
          <w:rFonts w:ascii="Times New Roman" w:hAnsi="Times New Roman" w:cs="Times New Roman"/>
          <w:sz w:val="24"/>
          <w:szCs w:val="24"/>
        </w:rPr>
        <w:t>меняется при консервировании фруктовых соков, зеленых кормов. В медицине муравьиная кислота применяется для приготовления катализаторов и в ряде синтезов,  уксусная кислота применяется в производстве аспирина, фе</w:t>
      </w:r>
      <w:r w:rsidRPr="00AC54F6">
        <w:rPr>
          <w:rFonts w:ascii="Times New Roman" w:hAnsi="Times New Roman" w:cs="Times New Roman"/>
          <w:sz w:val="24"/>
          <w:szCs w:val="24"/>
        </w:rPr>
        <w:t>н</w:t>
      </w:r>
      <w:r w:rsidRPr="00AC54F6">
        <w:rPr>
          <w:rFonts w:ascii="Times New Roman" w:hAnsi="Times New Roman" w:cs="Times New Roman"/>
          <w:sz w:val="24"/>
          <w:szCs w:val="24"/>
        </w:rPr>
        <w:t>ацетина.</w:t>
      </w:r>
    </w:p>
    <w:p w:rsidR="00AC54F6" w:rsidRPr="00AC54F6" w:rsidRDefault="00AC54F6" w:rsidP="00AC54F6">
      <w:pPr>
        <w:spacing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C54F6">
        <w:rPr>
          <w:rFonts w:ascii="Times New Roman" w:hAnsi="Times New Roman" w:cs="Times New Roman"/>
          <w:sz w:val="24"/>
          <w:szCs w:val="24"/>
        </w:rPr>
        <w:t xml:space="preserve"> Уксусная кислота в больших количествах расходуется для производства уксусного ангидрида, как и консервирующее и вкусовое вещество, а также в производстве красителей и душистых в</w:t>
      </w:r>
      <w:r w:rsidRPr="00AC54F6">
        <w:rPr>
          <w:rFonts w:ascii="Times New Roman" w:hAnsi="Times New Roman" w:cs="Times New Roman"/>
          <w:sz w:val="24"/>
          <w:szCs w:val="24"/>
        </w:rPr>
        <w:t>е</w:t>
      </w:r>
      <w:r w:rsidRPr="00AC54F6">
        <w:rPr>
          <w:rFonts w:ascii="Times New Roman" w:hAnsi="Times New Roman" w:cs="Times New Roman"/>
          <w:sz w:val="24"/>
          <w:szCs w:val="24"/>
        </w:rPr>
        <w:t>ществ.</w:t>
      </w:r>
    </w:p>
    <w:p w:rsidR="00AC54F6" w:rsidRPr="00AC54F6" w:rsidRDefault="00AC54F6" w:rsidP="00AC54F6">
      <w:pPr>
        <w:spacing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4F6">
        <w:rPr>
          <w:rFonts w:ascii="Times New Roman" w:hAnsi="Times New Roman" w:cs="Times New Roman"/>
          <w:sz w:val="24"/>
          <w:szCs w:val="24"/>
        </w:rPr>
        <w:t>Пропионовая</w:t>
      </w:r>
      <w:proofErr w:type="spellEnd"/>
      <w:r w:rsidRPr="00AC54F6">
        <w:rPr>
          <w:rFonts w:ascii="Times New Roman" w:hAnsi="Times New Roman" w:cs="Times New Roman"/>
          <w:sz w:val="24"/>
          <w:szCs w:val="24"/>
        </w:rPr>
        <w:t xml:space="preserve"> кислота находит все большее применение в синтезе гербицидов, консервантов, полимерных мат</w:t>
      </w:r>
      <w:r w:rsidRPr="00AC54F6">
        <w:rPr>
          <w:rFonts w:ascii="Times New Roman" w:hAnsi="Times New Roman" w:cs="Times New Roman"/>
          <w:sz w:val="24"/>
          <w:szCs w:val="24"/>
        </w:rPr>
        <w:t>е</w:t>
      </w:r>
      <w:r w:rsidRPr="00AC54F6">
        <w:rPr>
          <w:rFonts w:ascii="Times New Roman" w:hAnsi="Times New Roman" w:cs="Times New Roman"/>
          <w:sz w:val="24"/>
          <w:szCs w:val="24"/>
        </w:rPr>
        <w:t>риалов.</w:t>
      </w:r>
    </w:p>
    <w:p w:rsidR="00AC54F6" w:rsidRPr="00AC54F6" w:rsidRDefault="00AC54F6" w:rsidP="00AC54F6">
      <w:pPr>
        <w:spacing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C54F6">
        <w:rPr>
          <w:rFonts w:ascii="Times New Roman" w:hAnsi="Times New Roman" w:cs="Times New Roman"/>
          <w:sz w:val="24"/>
          <w:szCs w:val="24"/>
        </w:rPr>
        <w:t>Натриевые и калиевые соли высших карбоновых кислот (пальмитиновая и сте</w:t>
      </w:r>
      <w:r w:rsidRPr="00AC54F6">
        <w:rPr>
          <w:rFonts w:ascii="Times New Roman" w:hAnsi="Times New Roman" w:cs="Times New Roman"/>
          <w:sz w:val="24"/>
          <w:szCs w:val="24"/>
        </w:rPr>
        <w:t>а</w:t>
      </w:r>
      <w:r w:rsidRPr="00AC54F6">
        <w:rPr>
          <w:rFonts w:ascii="Times New Roman" w:hAnsi="Times New Roman" w:cs="Times New Roman"/>
          <w:sz w:val="24"/>
          <w:szCs w:val="24"/>
        </w:rPr>
        <w:t>риновая кислоты) – основные части мыла.</w:t>
      </w:r>
    </w:p>
    <w:p w:rsidR="00AC54F6" w:rsidRPr="00AC54F6" w:rsidRDefault="00AC54F6" w:rsidP="00AC54F6">
      <w:pPr>
        <w:spacing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AC54F6" w:rsidRDefault="00AC54F6" w:rsidP="00AC54F6">
      <w:pPr>
        <w:spacing w:line="360" w:lineRule="auto"/>
        <w:ind w:firstLine="900"/>
        <w:jc w:val="both"/>
        <w:rPr>
          <w:sz w:val="32"/>
          <w:szCs w:val="32"/>
        </w:rPr>
      </w:pPr>
    </w:p>
    <w:p w:rsidR="00AC54F6" w:rsidRDefault="00AC54F6"/>
    <w:sectPr w:rsidR="00AC54F6" w:rsidSect="0030216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4F6"/>
    <w:rsid w:val="0030216A"/>
    <w:rsid w:val="00AC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2013-01-12T05:56:00Z</dcterms:created>
  <dcterms:modified xsi:type="dcterms:W3CDTF">2013-01-12T07:06:00Z</dcterms:modified>
</cp:coreProperties>
</file>