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19" w:rsidRPr="00AD4C19" w:rsidRDefault="00AD4C19" w:rsidP="00AD4C19">
      <w:pPr>
        <w:pStyle w:val="a3"/>
        <w:jc w:val="center"/>
        <w:rPr>
          <w:rFonts w:ascii="Times New Roman" w:hAnsi="Times New Roman"/>
          <w:b/>
          <w:sz w:val="24"/>
          <w:szCs w:val="24"/>
        </w:rPr>
      </w:pPr>
      <w:r>
        <w:rPr>
          <w:rFonts w:ascii="Times New Roman" w:hAnsi="Times New Roman"/>
          <w:b/>
          <w:sz w:val="24"/>
          <w:szCs w:val="24"/>
        </w:rPr>
        <w:t>Инструктажи</w:t>
      </w:r>
    </w:p>
    <w:p w:rsidR="00AD4C19" w:rsidRPr="008E686F" w:rsidRDefault="00AD4C19" w:rsidP="00AD4C19">
      <w:pPr>
        <w:pStyle w:val="a3"/>
        <w:jc w:val="both"/>
        <w:rPr>
          <w:rFonts w:ascii="Times New Roman" w:hAnsi="Times New Roman"/>
          <w:b/>
          <w:sz w:val="24"/>
          <w:szCs w:val="24"/>
        </w:rPr>
      </w:pPr>
      <w:r w:rsidRPr="008E686F">
        <w:rPr>
          <w:rFonts w:ascii="Times New Roman" w:hAnsi="Times New Roman"/>
          <w:b/>
          <w:sz w:val="24"/>
          <w:szCs w:val="24"/>
        </w:rPr>
        <w:t>№ 1 Правила техники безопасности при работе с ножницами:</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1. Работать  хорошо отрегулированными и заточенными ножницами;</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2.   Ножницы должны иметь тупые, скругленные концы;</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3.  Ножницы клади кольцами к себе;</w:t>
      </w:r>
      <w:bookmarkStart w:id="0" w:name="_GoBack"/>
      <w:bookmarkEnd w:id="0"/>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4.  Следи за движением лезвий во время резания;</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5.  Не оставляй ножницы раскрытыми;</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6.  Передавай ножницы кольцами вперед;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7.  Не играй ножницами, не подноси к лицу;</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8.  Используй ножницы по назначению.</w:t>
      </w:r>
    </w:p>
    <w:p w:rsidR="00AD4C19" w:rsidRPr="008E686F" w:rsidRDefault="00AD4C19" w:rsidP="00AD4C19">
      <w:pPr>
        <w:pStyle w:val="a3"/>
        <w:jc w:val="both"/>
        <w:rPr>
          <w:rFonts w:ascii="Times New Roman" w:hAnsi="Times New Roman"/>
          <w:b/>
          <w:sz w:val="24"/>
          <w:szCs w:val="24"/>
        </w:rPr>
      </w:pPr>
      <w:r w:rsidRPr="008E686F">
        <w:rPr>
          <w:rFonts w:ascii="Times New Roman" w:hAnsi="Times New Roman"/>
          <w:b/>
          <w:sz w:val="24"/>
          <w:szCs w:val="24"/>
        </w:rPr>
        <w:t>№ 2 Правила техники безопасности при работе с электроприборами:</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1.Проверить исправность вилки и изоляции электрического шнура.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2.Подготовить рабочее место к работе, убрать всё лишнее.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3.Убедиться в наличии термостойкой подставки для утюга и диэлектрического коврика на полу около места глажения.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4.Работать, стоя на диэлектрическом коврике.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5.Перед работой установить необходимую температуру нагрева платформы утюга.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6.Включать электроприборы в сеть и выключать из неё только сухой правой рукой.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7.При кратковременных перерывах в работе утюг ставить на подставку платформой вниз.</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8.Следить за тем, чтобы горячая платформа утюга, паяльник и перо выжигательного прибора не касались электрического шнура.</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9.Не касаться горячих металлических частей утюга, паяльника и пера выжигательного прибора во избежание ожога рук.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10.Не оставлять без присмотра включённые  электроприборы в электрическую сеть во избежание пожара.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 xml:space="preserve">11.Следить за нормальной работой электроприборов, не давая им перегреться. </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12.По окончании работы отключить электроприборы, вынимая только за вилку.</w:t>
      </w:r>
    </w:p>
    <w:p w:rsidR="00AD4C19" w:rsidRPr="008E686F" w:rsidRDefault="00AD4C19" w:rsidP="00AD4C19">
      <w:pPr>
        <w:pStyle w:val="a3"/>
        <w:jc w:val="both"/>
        <w:rPr>
          <w:rFonts w:ascii="Times New Roman" w:hAnsi="Times New Roman"/>
          <w:b/>
          <w:sz w:val="24"/>
          <w:szCs w:val="24"/>
        </w:rPr>
      </w:pPr>
      <w:r w:rsidRPr="008E686F">
        <w:rPr>
          <w:rFonts w:ascii="Times New Roman" w:hAnsi="Times New Roman"/>
          <w:b/>
          <w:sz w:val="24"/>
          <w:szCs w:val="24"/>
        </w:rPr>
        <w:t>№ 3 Правила техники безопасности при работе с клеем:</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1.Для нанесения использовать кисточку;</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2.Использовать салфетку, чтобы избежать загрязнений поверхности;</w:t>
      </w:r>
    </w:p>
    <w:p w:rsidR="00AD4C19" w:rsidRPr="008E686F" w:rsidRDefault="00AD4C19" w:rsidP="00AD4C19">
      <w:pPr>
        <w:pStyle w:val="a3"/>
        <w:jc w:val="both"/>
        <w:rPr>
          <w:rFonts w:ascii="Times New Roman" w:hAnsi="Times New Roman"/>
          <w:sz w:val="24"/>
          <w:szCs w:val="24"/>
        </w:rPr>
      </w:pPr>
      <w:r w:rsidRPr="008E686F">
        <w:rPr>
          <w:rFonts w:ascii="Times New Roman" w:hAnsi="Times New Roman"/>
          <w:sz w:val="24"/>
          <w:szCs w:val="24"/>
        </w:rPr>
        <w:t>3.После работы клей обязательно закрыть, помыть кисточку;</w:t>
      </w:r>
    </w:p>
    <w:p w:rsidR="00AD4C19" w:rsidRPr="008E686F" w:rsidRDefault="00AD4C19" w:rsidP="00AD4C19">
      <w:pPr>
        <w:pStyle w:val="a3"/>
        <w:jc w:val="both"/>
        <w:rPr>
          <w:rFonts w:ascii="Times New Roman" w:hAnsi="Times New Roman"/>
          <w:b/>
          <w:color w:val="232323"/>
          <w:sz w:val="24"/>
          <w:szCs w:val="24"/>
          <w:lang w:eastAsia="ru-RU"/>
        </w:rPr>
      </w:pPr>
      <w:r w:rsidRPr="008E686F">
        <w:rPr>
          <w:rFonts w:ascii="Times New Roman" w:hAnsi="Times New Roman"/>
          <w:b/>
          <w:color w:val="232323"/>
          <w:sz w:val="24"/>
          <w:szCs w:val="24"/>
          <w:lang w:eastAsia="ru-RU"/>
        </w:rPr>
        <w:t>№ 4 Правила работы  с клеевым пистолетом</w:t>
      </w:r>
    </w:p>
    <w:p w:rsidR="00E95ABF" w:rsidRDefault="00AD4C19" w:rsidP="00AD4C19">
      <w:r w:rsidRPr="008E686F">
        <w:rPr>
          <w:rFonts w:ascii="Times New Roman" w:eastAsia="Times New Roman" w:hAnsi="Times New Roman"/>
          <w:color w:val="232323"/>
          <w:sz w:val="24"/>
          <w:szCs w:val="24"/>
          <w:lang w:eastAsia="ru-RU"/>
        </w:rPr>
        <w:t>Перед началом работы проверьте, что длины шнура достаточно, чтобы работать без его натяжения. Если стол Вам дорог, накройте его подложкой, чтобы на стол не попали капли клея. Внимание! Во время работы пистолета, носик сильно нагревается! Поэтому не прикасайтесь к носику клеевого пистолета и к расплавленному клею во избежание получения ожога. Постарайтесь не направлять работающий пистолет вертикально вверх – это может привести к повреждению инструмента вытекающим клеем. Для Вашего удобства, клеевые пистолеты снабжаются ножкой-подставкой. Если Вы не работаете с включенным клеевым пистолетом, ставьте его на подставку.</w:t>
      </w:r>
    </w:p>
    <w:sectPr w:rsidR="00E9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19"/>
    <w:rsid w:val="00AD4C19"/>
    <w:rsid w:val="00E9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C1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C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1</cp:revision>
  <dcterms:created xsi:type="dcterms:W3CDTF">2013-01-29T06:38:00Z</dcterms:created>
  <dcterms:modified xsi:type="dcterms:W3CDTF">2013-01-29T06:39:00Z</dcterms:modified>
</cp:coreProperties>
</file>