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97" w:rsidRPr="00476CD3" w:rsidRDefault="00607F97" w:rsidP="00607F97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476CD3">
        <w:rPr>
          <w:rFonts w:ascii="Times New Roman" w:hAnsi="Times New Roman"/>
          <w:i/>
          <w:sz w:val="24"/>
          <w:szCs w:val="24"/>
        </w:rPr>
        <w:t xml:space="preserve">Приложение 2. </w:t>
      </w:r>
    </w:p>
    <w:p w:rsidR="00607F97" w:rsidRPr="00C72320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83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Гидролиз</w:t>
      </w:r>
      <w:r w:rsidRPr="001148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72320">
        <w:rPr>
          <w:rFonts w:ascii="Times New Roman" w:eastAsia="Times New Roman" w:hAnsi="Times New Roman"/>
          <w:sz w:val="24"/>
          <w:szCs w:val="24"/>
          <w:lang w:eastAsia="ru-RU"/>
        </w:rPr>
        <w:t xml:space="preserve">(от греч. </w:t>
      </w:r>
      <w:proofErr w:type="spellStart"/>
      <w:r w:rsidRPr="00C723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hydro</w:t>
      </w:r>
      <w:proofErr w:type="spellEnd"/>
      <w:r w:rsidRPr="00C72320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вода, </w:t>
      </w:r>
      <w:proofErr w:type="spellStart"/>
      <w:r w:rsidRPr="00C723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lysis</w:t>
      </w:r>
      <w:proofErr w:type="spellEnd"/>
      <w:r w:rsidRPr="00C72320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разложение) означает разложение вещества водой. Гидролизом соли называют обратимое взаимодействие соли с водой, приводящее к образованию слабого электролита.</w:t>
      </w:r>
      <w:r w:rsidRPr="00C72320">
        <w:rPr>
          <w:rFonts w:ascii="Times New Roman" w:eastAsia="Times New Roman" w:hAnsi="Times New Roman"/>
          <w:sz w:val="24"/>
          <w:szCs w:val="24"/>
          <w:lang w:eastAsia="ru-RU"/>
        </w:rPr>
        <w:br/>
        <w:t>Какие типы гидролиза возможны? Поскольку соль состоит из катиона и аниона, то возможно три типа гидролиза:</w:t>
      </w:r>
    </w:p>
    <w:p w:rsidR="00607F97" w:rsidRPr="00C72320" w:rsidRDefault="00607F97" w:rsidP="00607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320">
        <w:rPr>
          <w:rFonts w:ascii="Times New Roman" w:eastAsia="Times New Roman" w:hAnsi="Times New Roman"/>
          <w:sz w:val="24"/>
          <w:szCs w:val="24"/>
          <w:lang w:eastAsia="ru-RU"/>
        </w:rPr>
        <w:t>гидролиз по катиону (в реакцию с водой вступает только катион);</w:t>
      </w:r>
    </w:p>
    <w:p w:rsidR="00607F97" w:rsidRPr="00C72320" w:rsidRDefault="00607F97" w:rsidP="00607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320">
        <w:rPr>
          <w:rFonts w:ascii="Times New Roman" w:eastAsia="Times New Roman" w:hAnsi="Times New Roman"/>
          <w:sz w:val="24"/>
          <w:szCs w:val="24"/>
          <w:lang w:eastAsia="ru-RU"/>
        </w:rPr>
        <w:t>гидролиз по аниону (в реакцию с водой вступает только анион);</w:t>
      </w:r>
    </w:p>
    <w:p w:rsidR="00607F97" w:rsidRDefault="00607F97" w:rsidP="00607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320">
        <w:rPr>
          <w:rFonts w:ascii="Times New Roman" w:eastAsia="Times New Roman" w:hAnsi="Times New Roman"/>
          <w:sz w:val="24"/>
          <w:szCs w:val="24"/>
          <w:lang w:eastAsia="ru-RU"/>
        </w:rPr>
        <w:t>совместный гидролиз (в реакцию с водой вступает и катион, и анион);</w:t>
      </w:r>
    </w:p>
    <w:p w:rsidR="00607F97" w:rsidRPr="00114831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8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Гидролиз по катиону приводит к образованию </w:t>
      </w:r>
      <w:proofErr w:type="spellStart"/>
      <w:r w:rsidRPr="001148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гидроксокатионов</w:t>
      </w:r>
      <w:proofErr w:type="spellEnd"/>
      <w:r w:rsidRPr="001148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и ионов водорода (среда раствора кислая):</w:t>
      </w:r>
    </w:p>
    <w:p w:rsidR="00607F97" w:rsidRPr="00114831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</w:pPr>
      <w:r w:rsidRPr="00C72320">
        <w:rPr>
          <w:rFonts w:ascii="Times New Roman" w:eastAsia="Times New Roman" w:hAnsi="Times New Roman"/>
          <w:sz w:val="24"/>
          <w:szCs w:val="24"/>
          <w:lang w:val="en-US" w:eastAsia="ru-RU"/>
        </w:rPr>
        <w:t>Me</w:t>
      </w:r>
      <w:r w:rsidRPr="00C7232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n+</w:t>
      </w:r>
      <w:r w:rsidRPr="00C723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H-OH </w:t>
      </w: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↔ </w:t>
      </w:r>
      <w:r w:rsidRPr="00C723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72320">
        <w:rPr>
          <w:rFonts w:ascii="Times New Roman" w:eastAsia="Times New Roman" w:hAnsi="Times New Roman"/>
          <w:sz w:val="24"/>
          <w:szCs w:val="24"/>
          <w:lang w:val="en-US" w:eastAsia="ru-RU"/>
        </w:rPr>
        <w:t>MeOH</w:t>
      </w:r>
      <w:proofErr w:type="spellEnd"/>
      <w:r w:rsidRPr="00C7232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(n-1)+</w:t>
      </w:r>
      <w:r w:rsidRPr="00C723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H</w:t>
      </w:r>
      <w:r w:rsidRPr="00C7232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+</w:t>
      </w:r>
    </w:p>
    <w:p w:rsidR="00607F97" w:rsidRPr="00C72320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32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Гидролиз по аниону приводит к образованию </w:t>
      </w:r>
      <w:proofErr w:type="spellStart"/>
      <w:r w:rsidRPr="00C7232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гидроанионов</w:t>
      </w:r>
      <w:proofErr w:type="spellEnd"/>
      <w:r w:rsidRPr="00C7232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C7232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гидроксид-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ионов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(среда раствора щелочная):</w:t>
      </w:r>
    </w:p>
    <w:p w:rsidR="00607F97" w:rsidRPr="00C72320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72320">
        <w:rPr>
          <w:rFonts w:ascii="Times New Roman" w:eastAsia="Times New Roman" w:hAnsi="Times New Roman"/>
          <w:sz w:val="24"/>
          <w:szCs w:val="24"/>
          <w:lang w:val="en-US" w:eastAsia="ru-RU"/>
        </w:rPr>
        <w:t>An</w:t>
      </w:r>
      <w:r w:rsidRPr="00C7232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n–</w:t>
      </w:r>
      <w:r w:rsidRPr="00C723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H-OH </w:t>
      </w: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↔ </w:t>
      </w:r>
      <w:r w:rsidRPr="00C723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72320">
        <w:rPr>
          <w:rFonts w:ascii="Times New Roman" w:eastAsia="Times New Roman" w:hAnsi="Times New Roman"/>
          <w:sz w:val="24"/>
          <w:szCs w:val="24"/>
          <w:lang w:val="en-US" w:eastAsia="ru-RU"/>
        </w:rPr>
        <w:t>HAn</w:t>
      </w:r>
      <w:proofErr w:type="spellEnd"/>
      <w:r w:rsidRPr="00C7232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(n-1)–</w:t>
      </w:r>
      <w:r w:rsidRPr="00C723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OH</w:t>
      </w:r>
      <w:r w:rsidRPr="00C7232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–</w:t>
      </w:r>
    </w:p>
    <w:p w:rsidR="00607F97" w:rsidRPr="00114831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148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Гидролиз по катиону и аниону (совместный гидролиз). </w:t>
      </w:r>
    </w:p>
    <w:p w:rsidR="00607F97" w:rsidRPr="00114831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831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Одинаковое число ионов водорода и </w:t>
      </w:r>
      <w:proofErr w:type="spellStart"/>
      <w:r w:rsidRPr="00114831">
        <w:rPr>
          <w:rFonts w:ascii="Times New Roman" w:eastAsia="Times New Roman" w:hAnsi="Times New Roman"/>
          <w:sz w:val="24"/>
          <w:szCs w:val="24"/>
          <w:lang w:eastAsia="ru-RU"/>
        </w:rPr>
        <w:t>гидроксид-ионов</w:t>
      </w:r>
      <w:proofErr w:type="spellEnd"/>
      <w:r w:rsidRPr="00114831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на бумаге. На самом деле здесь протекают две независимые обратимые реакции, и каких ионов в растворе окажется больше, зависит от степени протекания каждой реакции. А это, в свою очередь, зависит от того, что слабее, кислота или основание. Если слабее основание, то в большей степени будет протекать гидролиз по катиону и среда раствора будет кислой. Если слабее основание – наоборот. Как исключение, возможен случай, когда среда будет почти нейтральной, но это только исключение.</w:t>
      </w:r>
    </w:p>
    <w:p w:rsidR="00607F97" w:rsidRPr="00114831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>Al(CH</w:t>
      </w:r>
      <w:r w:rsidRPr="001148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>COO)</w:t>
      </w:r>
      <w:r w:rsidRPr="001148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</w:t>
      </w:r>
      <w:r w:rsidRPr="00114831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Al</w:t>
      </w:r>
      <w:r w:rsidRPr="00114831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3+</w:t>
      </w: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+ 3</w:t>
      </w:r>
      <w:r w:rsidRPr="00114831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CH</w:t>
      </w:r>
      <w:r w:rsidRPr="00114831">
        <w:rPr>
          <w:rFonts w:ascii="Times New Roman" w:eastAsia="Times New Roman" w:hAnsi="Times New Roman"/>
          <w:sz w:val="24"/>
          <w:szCs w:val="24"/>
          <w:u w:val="single"/>
          <w:vertAlign w:val="subscript"/>
          <w:lang w:val="en-US" w:eastAsia="ru-RU"/>
        </w:rPr>
        <w:t>3</w:t>
      </w:r>
      <w:r w:rsidRPr="00114831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COO</w:t>
      </w:r>
      <w:r w:rsidRPr="00114831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–</w:t>
      </w:r>
    </w:p>
    <w:p w:rsidR="00607F97" w:rsidRPr="00114831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114831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3+</w:t>
      </w: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H-OH ↔ AlOH</w:t>
      </w:r>
      <w:r w:rsidRPr="00114831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2+</w:t>
      </w: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H</w:t>
      </w:r>
      <w:r w:rsidRPr="00114831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+</w:t>
      </w: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</w:p>
    <w:p w:rsidR="00607F97" w:rsidRPr="00114831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>CH</w:t>
      </w:r>
      <w:r w:rsidRPr="001148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>COO</w:t>
      </w:r>
      <w:r w:rsidRPr="00114831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 xml:space="preserve">– </w:t>
      </w: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>+ H-OH ↔  CH</w:t>
      </w:r>
      <w:r w:rsidRPr="001148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Pr="00114831">
        <w:rPr>
          <w:rFonts w:ascii="Times New Roman" w:eastAsia="Times New Roman" w:hAnsi="Times New Roman"/>
          <w:sz w:val="24"/>
          <w:szCs w:val="24"/>
          <w:lang w:val="en-US" w:eastAsia="ru-RU"/>
        </w:rPr>
        <w:t>COOH + OH</w:t>
      </w:r>
      <w:r w:rsidRPr="00114831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–</w:t>
      </w:r>
    </w:p>
    <w:p w:rsidR="00607F97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83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Учитывая, что </w:t>
      </w:r>
      <w:proofErr w:type="spellStart"/>
      <w:r w:rsidRPr="00114831">
        <w:rPr>
          <w:rFonts w:ascii="Times New Roman" w:eastAsia="Times New Roman" w:hAnsi="Times New Roman"/>
          <w:sz w:val="24"/>
          <w:szCs w:val="24"/>
          <w:lang w:eastAsia="ru-RU"/>
        </w:rPr>
        <w:t>гидроксид</w:t>
      </w:r>
      <w:proofErr w:type="spellEnd"/>
      <w:r w:rsidRPr="00114831">
        <w:rPr>
          <w:rFonts w:ascii="Times New Roman" w:eastAsia="Times New Roman" w:hAnsi="Times New Roman"/>
          <w:sz w:val="24"/>
          <w:szCs w:val="24"/>
          <w:lang w:eastAsia="ru-RU"/>
        </w:rPr>
        <w:t xml:space="preserve"> алюминия очень слабое основание, предположим, что гидролиз по катиону будет протекать в большей степени, чем по аниону, следовательно, в растворе будет избыток ионов водорода и среда будет кислая. </w:t>
      </w:r>
    </w:p>
    <w:p w:rsidR="00607F97" w:rsidRPr="009F02F0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F02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Примеры.</w:t>
      </w:r>
    </w:p>
    <w:p w:rsidR="00607F97" w:rsidRPr="00114831" w:rsidRDefault="00607F97" w:rsidP="00607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3"/>
        <w:gridCol w:w="5981"/>
        <w:gridCol w:w="1441"/>
      </w:tblGrid>
      <w:tr w:rsidR="00607F97" w:rsidRPr="00114831" w:rsidTr="00EE1A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Соли,</w:t>
            </w:r>
            <w:r w:rsidRPr="00114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реагирующие</w:t>
            </w:r>
            <w:r w:rsidRPr="00114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с водой</w:t>
            </w:r>
          </w:p>
        </w:tc>
        <w:tc>
          <w:tcPr>
            <w:tcW w:w="0" w:type="auto"/>
            <w:vAlign w:val="center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Сокращенные ионные,</w:t>
            </w:r>
            <w:r w:rsidRPr="00114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полные ионные и молекулярные уравнения реакций</w:t>
            </w:r>
          </w:p>
        </w:tc>
        <w:tc>
          <w:tcPr>
            <w:tcW w:w="0" w:type="auto"/>
            <w:vAlign w:val="center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114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раствора</w:t>
            </w:r>
          </w:p>
        </w:tc>
      </w:tr>
      <w:tr w:rsidR="00607F97" w:rsidRPr="00114831" w:rsidTr="00EE1A39">
        <w:trPr>
          <w:tblCellSpacing w:w="0" w:type="dxa"/>
          <w:jc w:val="center"/>
        </w:trPr>
        <w:tc>
          <w:tcPr>
            <w:tcW w:w="0" w:type="auto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Хлорид натрия</w:t>
            </w:r>
          </w:p>
        </w:tc>
        <w:tc>
          <w:tcPr>
            <w:tcW w:w="0" w:type="auto"/>
            <w:vAlign w:val="center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23825"/>
                  <wp:effectExtent l="19050" t="0" r="0" b="0"/>
                  <wp:docPr id="1" name="Рисунок 2" descr="Описание: https://him.1september.ru/2004/08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him.1september.ru/2004/08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OH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–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607F97" w:rsidRPr="00114831" w:rsidRDefault="00607F97" w:rsidP="00EE1A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–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23825"/>
                  <wp:effectExtent l="19050" t="0" r="0" b="0"/>
                  <wp:docPr id="2" name="Рисунок 3" descr="Описание: https://him.1september.ru/2004/08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him.1september.ru/2004/08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–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OH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–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607F97" w:rsidRPr="00114831" w:rsidRDefault="00607F97" w:rsidP="00EE1A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33350"/>
                  <wp:effectExtent l="19050" t="0" r="0" b="0"/>
                  <wp:docPr id="3" name="Рисунок 4" descr="Описание: https://him.1september.ru/2004/08/ner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him.1september.ru/2004/08/ner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(нет реакции)</w:t>
            </w:r>
          </w:p>
        </w:tc>
        <w:tc>
          <w:tcPr>
            <w:tcW w:w="0" w:type="auto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Нейтральная</w:t>
            </w:r>
          </w:p>
        </w:tc>
      </w:tr>
      <w:tr w:rsidR="00607F97" w:rsidRPr="00114831" w:rsidTr="00EE1A39">
        <w:trPr>
          <w:tblCellSpacing w:w="0" w:type="dxa"/>
          <w:jc w:val="center"/>
        </w:trPr>
        <w:tc>
          <w:tcPr>
            <w:tcW w:w="0" w:type="auto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Kарбонат</w:t>
            </w:r>
            <w:proofErr w:type="spellEnd"/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vAlign w:val="center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71450"/>
                  <wp:effectExtent l="19050" t="0" r="0" b="0"/>
                  <wp:docPr id="4" name="Рисунок 5" descr="Описание: https://him.1september.ru/2004/08/co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him.1september.ru/2004/08/co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НОН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23825"/>
                  <wp:effectExtent l="19050" t="0" r="0" b="0"/>
                  <wp:docPr id="5" name="Рисунок 6" descr="Описание: https://him.1september.ru/2004/08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s://him.1september.ru/2004/08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142875"/>
                  <wp:effectExtent l="19050" t="0" r="9525" b="0"/>
                  <wp:docPr id="6" name="Рисунок 7" descr="Описание: https://him.1september.ru/2004/08/hc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him.1september.ru/2004/08/hco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OН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–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07F97" w:rsidRPr="00114831" w:rsidRDefault="00607F97" w:rsidP="00EE1A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2Na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71450"/>
                  <wp:effectExtent l="19050" t="0" r="0" b="0"/>
                  <wp:docPr id="7" name="Рисунок 8" descr="Описание: https://him.1september.ru/2004/08/co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him.1september.ru/2004/08/co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23825"/>
                  <wp:effectExtent l="19050" t="0" r="0" b="0"/>
                  <wp:docPr id="8" name="Рисунок 9" descr="Описание: https://him.1september.ru/2004/08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him.1september.ru/2004/08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142875"/>
                  <wp:effectExtent l="19050" t="0" r="9525" b="0"/>
                  <wp:docPr id="9" name="Рисунок 10" descr="Описание: https://him.1september.ru/2004/08/hc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him.1september.ru/2004/08/hco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OН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–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07F97" w:rsidRPr="00114831" w:rsidRDefault="00607F97" w:rsidP="00EE1A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CО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23825"/>
                  <wp:effectExtent l="19050" t="0" r="0" b="0"/>
                  <wp:docPr id="10" name="Рисунок 11" descr="Описание: https://him.1september.ru/2004/08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him.1september.ru/2004/08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NaHCО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NaOН</w:t>
            </w:r>
            <w:proofErr w:type="spellEnd"/>
          </w:p>
        </w:tc>
        <w:tc>
          <w:tcPr>
            <w:tcW w:w="0" w:type="auto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Щелочная</w:t>
            </w:r>
          </w:p>
        </w:tc>
      </w:tr>
      <w:tr w:rsidR="00607F97" w:rsidRPr="00114831" w:rsidTr="00EE1A39">
        <w:trPr>
          <w:tblCellSpacing w:w="0" w:type="dxa"/>
          <w:jc w:val="center"/>
        </w:trPr>
        <w:tc>
          <w:tcPr>
            <w:tcW w:w="0" w:type="auto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Хлорид алюминия</w:t>
            </w:r>
          </w:p>
        </w:tc>
        <w:tc>
          <w:tcPr>
            <w:tcW w:w="0" w:type="auto"/>
            <w:vAlign w:val="center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НОН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23825"/>
                  <wp:effectExtent l="19050" t="0" r="0" b="0"/>
                  <wp:docPr id="11" name="Рисунок 12" descr="Описание: https://him.1september.ru/2004/08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s://him.1september.ru/2004/08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AlOH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Н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07F97" w:rsidRPr="00114831" w:rsidRDefault="00607F97" w:rsidP="00EE1A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+ 3Cl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–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23825"/>
                  <wp:effectExtent l="19050" t="0" r="0" b="0"/>
                  <wp:docPr id="12" name="Рисунок 13" descr="Описание: https://him.1september.ru/2004/08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s://him.1september.ru/2004/08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AlОH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+ 2Cl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–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–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07F97" w:rsidRPr="00114831" w:rsidRDefault="00607F97" w:rsidP="00EE1A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AlCl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H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23825"/>
                  <wp:effectExtent l="19050" t="0" r="0" b="0"/>
                  <wp:docPr id="13" name="Рисунок 14" descr="Описание: https://him.1september.ru/2004/08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s://him.1september.ru/2004/08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AlOHCl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0" w:type="auto"/>
            <w:hideMark/>
          </w:tcPr>
          <w:p w:rsidR="00607F97" w:rsidRPr="00114831" w:rsidRDefault="00607F9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Кислая</w:t>
            </w:r>
          </w:p>
        </w:tc>
      </w:tr>
    </w:tbl>
    <w:p w:rsidR="00B668E4" w:rsidRDefault="00B668E4" w:rsidP="00B668E4"/>
    <w:sectPr w:rsidR="00B668E4" w:rsidSect="00C33C0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3A" w:rsidRDefault="00C4773A" w:rsidP="00607F97">
      <w:pPr>
        <w:spacing w:after="0" w:line="240" w:lineRule="auto"/>
      </w:pPr>
      <w:r>
        <w:separator/>
      </w:r>
    </w:p>
  </w:endnote>
  <w:endnote w:type="continuationSeparator" w:id="0">
    <w:p w:rsidR="00C4773A" w:rsidRDefault="00C4773A" w:rsidP="0060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3A" w:rsidRDefault="00C4773A" w:rsidP="00607F97">
      <w:pPr>
        <w:spacing w:after="0" w:line="240" w:lineRule="auto"/>
      </w:pPr>
      <w:r>
        <w:separator/>
      </w:r>
    </w:p>
  </w:footnote>
  <w:footnote w:type="continuationSeparator" w:id="0">
    <w:p w:rsidR="00C4773A" w:rsidRDefault="00C4773A" w:rsidP="0060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97" w:rsidRDefault="00607F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F84"/>
    <w:multiLevelType w:val="multilevel"/>
    <w:tmpl w:val="EFEC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F97"/>
    <w:rsid w:val="00367D6E"/>
    <w:rsid w:val="00607F97"/>
    <w:rsid w:val="006F4E4A"/>
    <w:rsid w:val="0073091F"/>
    <w:rsid w:val="00B61A17"/>
    <w:rsid w:val="00B668E4"/>
    <w:rsid w:val="00C15063"/>
    <w:rsid w:val="00C33C00"/>
    <w:rsid w:val="00C4773A"/>
    <w:rsid w:val="00D84F46"/>
    <w:rsid w:val="00FB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9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0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F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2013-01-29T16:05:00Z</dcterms:created>
  <dcterms:modified xsi:type="dcterms:W3CDTF">2013-01-29T16:45:00Z</dcterms:modified>
</cp:coreProperties>
</file>