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7D" w:rsidRPr="00C56812" w:rsidRDefault="00C56812">
      <w:pPr>
        <w:rPr>
          <w:rFonts w:ascii="Times New Roman" w:hAnsi="Times New Roman" w:cs="Times New Roman"/>
          <w:b/>
          <w:sz w:val="24"/>
          <w:szCs w:val="24"/>
        </w:rPr>
      </w:pPr>
      <w:r w:rsidRPr="00C5681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56812" w:rsidRPr="00C56812" w:rsidRDefault="00C56812" w:rsidP="00C56812">
      <w:pPr>
        <w:spacing w:after="0" w:line="240" w:lineRule="auto"/>
        <w:ind w:left="-99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Судебно-медицинский эксперт В. А. Кузьмин.</w:t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Хабаровское краевое бюро судебно-медицинской экспертизы.</w:t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 ноября 1989 г.</w:t>
      </w:r>
    </w:p>
    <w:p w:rsidR="00C56812" w:rsidRPr="00C56812" w:rsidRDefault="00C56812" w:rsidP="00C56812">
      <w:pPr>
        <w:spacing w:after="0" w:line="240" w:lineRule="auto"/>
        <w:ind w:left="-99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"Правая часть черепа, представленная на исследование, принадлежит телу мужчины молодого возраста, не более 30 лет. Швы черепа между костями не заращены. Анатомо-морфологические особенности свидетельствуют о принадлежности кости части черепа мужского пола с характерными признаками европеоидной расы. </w:t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Наличие множественных дефектов компактного слоя (множественные, глубокие трещины, участки скарификации), полная </w:t>
      </w:r>
      <w:proofErr w:type="spellStart"/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обезжиренность</w:t>
      </w:r>
      <w:proofErr w:type="spellEnd"/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их, белый цвет, хрупкость и ломкость, свидетельствуют о давности смерти мужчины, которому принадлежал череп, в 35 и более лет от момента исследования. </w:t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Ровные верхние края лобной и височной костей образовались от распила их, о чем свидетельствуют следы скольжения - трассы от действия пилящего орудия (например, пилы). Учитывая локализацию распила на костях и его направление, считаю, что этот распил мог образоваться при анатомическом исследовании черепа и головного мозга. </w:t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Часть черепа № 2, более вероятно, принадлежала молодой женщине. Ровный верхний край на лобной кости образовался от распила пилящего орудия - пилы, о чем свидетельствуют </w:t>
      </w:r>
      <w:proofErr w:type="spellStart"/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ступенеобразные</w:t>
      </w:r>
      <w:proofErr w:type="spellEnd"/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следы скольжения - трассы. </w:t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Часть черепа № 2, судя по менее измененной костной ткани, находилась в местах захоронения по длительности меньше времени, чем часть черепа № 1, с учетом, что обе части находились в одинаковых условиях (климатических, почвенных и т.п.)" </w:t>
      </w:r>
      <w:r w:rsidRPr="00C5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374F" w:rsidRDefault="0073374F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435C" w:rsidRDefault="0042435C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6812" w:rsidRDefault="00C56812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68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C01F3" w:rsidRDefault="007C01F3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73374F" w:rsidRPr="0073374F" w:rsidRDefault="007C01F3" w:rsidP="00C56812">
      <w:pPr>
        <w:ind w:left="-993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73374F" w:rsidRPr="0073374F">
        <w:rPr>
          <w:rFonts w:ascii="Times New Roman" w:hAnsi="Times New Roman" w:cs="Times New Roman"/>
          <w:sz w:val="24"/>
          <w:szCs w:val="24"/>
        </w:rPr>
        <w:t xml:space="preserve"> </w:t>
      </w:r>
      <w:r w:rsidR="0073374F" w:rsidRPr="0073374F">
        <w:rPr>
          <w:rFonts w:ascii="Times New Roman" w:hAnsi="Times New Roman" w:cs="Times New Roman"/>
          <w:i/>
          <w:sz w:val="24"/>
          <w:szCs w:val="24"/>
        </w:rPr>
        <w:t>(Слайд 1</w:t>
      </w:r>
      <w:r w:rsidR="00363FD0">
        <w:rPr>
          <w:rFonts w:ascii="Times New Roman" w:hAnsi="Times New Roman" w:cs="Times New Roman"/>
          <w:i/>
          <w:sz w:val="24"/>
          <w:szCs w:val="24"/>
        </w:rPr>
        <w:t>1</w:t>
      </w:r>
      <w:r w:rsidR="0073374F" w:rsidRPr="0073374F">
        <w:rPr>
          <w:rFonts w:ascii="Times New Roman" w:hAnsi="Times New Roman" w:cs="Times New Roman"/>
          <w:i/>
          <w:sz w:val="24"/>
          <w:szCs w:val="24"/>
        </w:rPr>
        <w:t>)</w:t>
      </w:r>
    </w:p>
    <w:p w:rsidR="007C01F3" w:rsidRPr="00C56812" w:rsidRDefault="0073374F" w:rsidP="00C56812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01F3">
        <w:rPr>
          <w:rFonts w:ascii="Times New Roman" w:hAnsi="Times New Roman" w:cs="Times New Roman"/>
          <w:sz w:val="24"/>
          <w:szCs w:val="24"/>
        </w:rPr>
        <w:t>Первая  массовая категория репрессированных – люди, по политическим обвинениям, арестованные органами государственной безопасности (ВЧК – НКВД – КГБ – МГБ)</w:t>
      </w:r>
    </w:p>
    <w:p w:rsidR="007C01F3" w:rsidRPr="007C01F3" w:rsidRDefault="007C01F3" w:rsidP="007C01F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94B7D">
        <w:rPr>
          <w:rFonts w:ascii="Times New Roman" w:hAnsi="Times New Roman" w:cs="Times New Roman"/>
          <w:sz w:val="24"/>
          <w:szCs w:val="24"/>
        </w:rPr>
        <w:t>За нами  придут корабли</w:t>
      </w:r>
      <w:proofErr w:type="gramStart"/>
      <w:r w:rsidRPr="00194B7D">
        <w:rPr>
          <w:rFonts w:ascii="Times New Roman" w:hAnsi="Times New Roman" w:cs="Times New Roman"/>
          <w:sz w:val="24"/>
          <w:szCs w:val="24"/>
        </w:rPr>
        <w:br/>
      </w:r>
      <w:r w:rsidRPr="007C01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1F3">
        <w:rPr>
          <w:rFonts w:ascii="Times New Roman" w:hAnsi="Times New Roman" w:cs="Times New Roman"/>
          <w:sz w:val="24"/>
          <w:szCs w:val="24"/>
        </w:rPr>
        <w:t xml:space="preserve"> встанут, гремя у причала...</w:t>
      </w:r>
    </w:p>
    <w:p w:rsidR="0073374F" w:rsidRPr="003713E9" w:rsidRDefault="0073374F" w:rsidP="0073374F">
      <w:pPr>
        <w:pStyle w:val="a4"/>
        <w:ind w:left="-851"/>
        <w:jc w:val="both"/>
      </w:pPr>
      <w:r w:rsidRPr="003713E9">
        <w:t xml:space="preserve">В этих строках — надежда на восстановление справедливости, надежда на память, которая жила в душе многих. </w:t>
      </w:r>
    </w:p>
    <w:p w:rsidR="0073374F" w:rsidRDefault="0073374F" w:rsidP="0073374F">
      <w:pPr>
        <w:pStyle w:val="a4"/>
        <w:ind w:left="-851"/>
        <w:jc w:val="both"/>
      </w:pPr>
      <w:r>
        <w:t xml:space="preserve">     </w:t>
      </w:r>
      <w:r w:rsidRPr="003713E9">
        <w:t xml:space="preserve">В наше время незримые корабли памяти обступили берега Особого острова Архипелага ГУЛАГ — острова под названием Колыма. В их трюмах — тени тех, кому так и не пришлось дождаться освобождения, тех, кто умер на лагерных нарах, замерз «во льдах», погиб от пули охранника, тех, кто был расстрелян здесь по скоропалительному постановлению зловещей Тройки или </w:t>
      </w:r>
      <w:r>
        <w:t xml:space="preserve">по </w:t>
      </w:r>
      <w:r w:rsidRPr="003713E9">
        <w:t xml:space="preserve">приговору Военного трибунала... Тяжкая память 25-летней </w:t>
      </w:r>
      <w:r w:rsidRPr="003713E9">
        <w:rPr>
          <w:rStyle w:val="pagenum"/>
          <w:b/>
          <w:bCs/>
          <w:vanish/>
        </w:rPr>
        <w:t>/28/</w:t>
      </w:r>
      <w:r w:rsidRPr="003713E9">
        <w:t xml:space="preserve"> истории властвования на Крайнем </w:t>
      </w:r>
      <w:proofErr w:type="spellStart"/>
      <w:r w:rsidRPr="003713E9">
        <w:t>Северо-Востоке</w:t>
      </w:r>
      <w:proofErr w:type="spellEnd"/>
      <w:r w:rsidRPr="003713E9">
        <w:t xml:space="preserve"> Государственного треста «</w:t>
      </w:r>
      <w:proofErr w:type="spellStart"/>
      <w:r w:rsidRPr="003713E9">
        <w:t>Дальстрой</w:t>
      </w:r>
      <w:proofErr w:type="spellEnd"/>
      <w:r w:rsidRPr="003713E9">
        <w:t>» и его правопреемников. Тяжкая память необоснованных репрессий 30-х, 40-х, 50-х годов, волны которых неизменно докатывались и до Колым</w:t>
      </w:r>
      <w:r>
        <w:t xml:space="preserve">ы. </w:t>
      </w:r>
      <w:r w:rsidRPr="003713E9">
        <w:t xml:space="preserve">Репрессии против заключенных сопровождают всю историю </w:t>
      </w:r>
      <w:proofErr w:type="spellStart"/>
      <w:r w:rsidRPr="003713E9">
        <w:t>Севвостлага</w:t>
      </w:r>
      <w:proofErr w:type="spellEnd"/>
      <w:r w:rsidRPr="003713E9">
        <w:t>, поражая подчас несоответствием меры наказания и тяжести преступления</w:t>
      </w:r>
      <w:r>
        <w:t>.</w:t>
      </w:r>
    </w:p>
    <w:p w:rsidR="0073374F" w:rsidRPr="0073374F" w:rsidRDefault="0073374F" w:rsidP="0073374F">
      <w:pPr>
        <w:pStyle w:val="a4"/>
        <w:shd w:val="clear" w:color="auto" w:fill="F8FCFF"/>
        <w:ind w:left="-851"/>
        <w:jc w:val="both"/>
      </w:pPr>
      <w:r w:rsidRPr="004A624B">
        <w:t xml:space="preserve">    </w:t>
      </w:r>
      <w:r>
        <w:t xml:space="preserve"> </w:t>
      </w:r>
      <w:r w:rsidRPr="0073374F">
        <w:t xml:space="preserve">Многие исследователи относят к жертвам сталинских репрессий осуждённых по </w:t>
      </w:r>
      <w:hyperlink r:id="rId6" w:tooltip="Статья 58 Уголовного кодекса РСФСР" w:history="1">
        <w:r w:rsidRPr="0073374F">
          <w:rPr>
            <w:rStyle w:val="a3"/>
            <w:color w:val="auto"/>
            <w:u w:val="none"/>
          </w:rPr>
          <w:t>ст. 58 УК РСФСР</w:t>
        </w:r>
      </w:hyperlink>
      <w:r w:rsidRPr="0073374F">
        <w:t xml:space="preserve"> 1926 года ( «контрреволюционные преступления»),  рассматривают сталинские репрессии как продолжение политических репрессий со стороны большевиков в </w:t>
      </w:r>
      <w:hyperlink r:id="rId7" w:tooltip="Советская Россия (государство)" w:history="1">
        <w:r w:rsidRPr="0073374F">
          <w:rPr>
            <w:rStyle w:val="a3"/>
            <w:color w:val="auto"/>
            <w:u w:val="none"/>
          </w:rPr>
          <w:t>Советской России</w:t>
        </w:r>
      </w:hyperlink>
      <w:r w:rsidRPr="0073374F">
        <w:t xml:space="preserve">, которые начались сразу после </w:t>
      </w:r>
      <w:hyperlink r:id="rId8" w:tooltip="Октябрьская революция" w:history="1">
        <w:r w:rsidRPr="0073374F">
          <w:rPr>
            <w:rStyle w:val="a3"/>
            <w:color w:val="auto"/>
            <w:u w:val="none"/>
          </w:rPr>
          <w:t>Октябрьской революции</w:t>
        </w:r>
      </w:hyperlink>
      <w:r w:rsidRPr="0073374F">
        <w:t xml:space="preserve"> 1917 года   При этом жертвами репрессий становились не только активные политические противники </w:t>
      </w:r>
      <w:hyperlink r:id="rId9" w:tooltip="Большевик" w:history="1">
        <w:r w:rsidRPr="0073374F">
          <w:rPr>
            <w:rStyle w:val="a3"/>
            <w:color w:val="auto"/>
            <w:u w:val="none"/>
          </w:rPr>
          <w:t>большевиков</w:t>
        </w:r>
      </w:hyperlink>
      <w:r w:rsidRPr="0073374F">
        <w:t xml:space="preserve">, но и люди, просто выражавшие несогласие с их </w:t>
      </w:r>
      <w:proofErr w:type="gramStart"/>
      <w:r w:rsidRPr="0073374F">
        <w:t>политикой</w:t>
      </w:r>
      <w:proofErr w:type="gramEnd"/>
      <w:r w:rsidRPr="0073374F">
        <w:t xml:space="preserve">  Однако ряд исследователей, в основном придерживающихся левых политических взглядов, в том числе </w:t>
      </w:r>
      <w:hyperlink r:id="rId10" w:tooltip="Марксизм" w:history="1">
        <w:r w:rsidRPr="0073374F">
          <w:rPr>
            <w:rStyle w:val="a3"/>
            <w:color w:val="auto"/>
            <w:u w:val="none"/>
          </w:rPr>
          <w:t>марксистов</w:t>
        </w:r>
      </w:hyperlink>
      <w:r w:rsidRPr="0073374F">
        <w:t xml:space="preserve">, считающих себя противниками </w:t>
      </w:r>
      <w:hyperlink r:id="rId11" w:tooltip="Сталинизм" w:history="1">
        <w:r w:rsidRPr="0073374F">
          <w:rPr>
            <w:rStyle w:val="a3"/>
            <w:color w:val="auto"/>
            <w:u w:val="none"/>
          </w:rPr>
          <w:t>сталинизма</w:t>
        </w:r>
      </w:hyperlink>
      <w:r w:rsidRPr="0073374F">
        <w:t xml:space="preserve">, например, </w:t>
      </w:r>
      <w:hyperlink r:id="rId12" w:tooltip="Троцкизм" w:history="1">
        <w:r w:rsidRPr="0073374F">
          <w:rPr>
            <w:rStyle w:val="a3"/>
            <w:color w:val="auto"/>
            <w:u w:val="none"/>
          </w:rPr>
          <w:t>троцкисты</w:t>
        </w:r>
      </w:hyperlink>
      <w:r w:rsidRPr="0073374F">
        <w:t>, считают сталинские репрессии отходом советского руководства от политики большевиков. При этом подчеркивается, что значительная часть же</w:t>
      </w:r>
      <w:proofErr w:type="gramStart"/>
      <w:r w:rsidRPr="0073374F">
        <w:t>ртв ст</w:t>
      </w:r>
      <w:proofErr w:type="gramEnd"/>
      <w:r w:rsidRPr="0073374F">
        <w:t xml:space="preserve">алинских репрессий была членами </w:t>
      </w:r>
      <w:hyperlink r:id="rId13" w:tooltip="Коммунистическая партия Советского Союза" w:history="1">
        <w:r w:rsidRPr="0073374F">
          <w:rPr>
            <w:rStyle w:val="a3"/>
            <w:color w:val="auto"/>
            <w:u w:val="none"/>
          </w:rPr>
          <w:t>Коммунистической партии</w:t>
        </w:r>
      </w:hyperlink>
      <w:r w:rsidRPr="0073374F">
        <w:t xml:space="preserve">, партийными, советскими, военными и прочими руководящими деятелями. </w:t>
      </w:r>
    </w:p>
    <w:p w:rsidR="0073374F" w:rsidRDefault="0073374F" w:rsidP="0073374F">
      <w:pPr>
        <w:pStyle w:val="a4"/>
        <w:shd w:val="clear" w:color="auto" w:fill="F8FCFF"/>
        <w:ind w:left="-851"/>
        <w:jc w:val="both"/>
      </w:pPr>
      <w:r w:rsidRPr="0073374F">
        <w:t xml:space="preserve">   Убийство </w:t>
      </w:r>
      <w:hyperlink r:id="rId14" w:tooltip="Киров, Сергей Миронович" w:history="1">
        <w:r w:rsidRPr="0073374F">
          <w:rPr>
            <w:rStyle w:val="a3"/>
            <w:color w:val="auto"/>
            <w:u w:val="none"/>
          </w:rPr>
          <w:t>С. М. Кирова</w:t>
        </w:r>
      </w:hyperlink>
      <w:r w:rsidRPr="0073374F">
        <w:t xml:space="preserve"> </w:t>
      </w:r>
      <w:hyperlink r:id="rId15" w:tooltip="1 декабря" w:history="1">
        <w:r w:rsidRPr="0073374F">
          <w:rPr>
            <w:rStyle w:val="a3"/>
            <w:color w:val="auto"/>
            <w:u w:val="none"/>
          </w:rPr>
          <w:t>1 декабря</w:t>
        </w:r>
      </w:hyperlink>
      <w:r w:rsidRPr="0073374F">
        <w:t xml:space="preserve"> </w:t>
      </w:r>
      <w:hyperlink r:id="rId16" w:tooltip="1934" w:history="1">
        <w:r w:rsidRPr="0073374F">
          <w:rPr>
            <w:rStyle w:val="a3"/>
            <w:color w:val="auto"/>
            <w:u w:val="none"/>
          </w:rPr>
          <w:t>1934</w:t>
        </w:r>
      </w:hyperlink>
      <w:r w:rsidRPr="0073374F">
        <w:t> г. послужило предлогом для новой волны политических репрессий. Их отличие от предыдущего</w:t>
      </w:r>
      <w:r w:rsidRPr="001D6D07">
        <w:t xml:space="preserve"> периода состояло в том, что центр тяжести репрессий начал всё более смещаться от</w:t>
      </w:r>
      <w:r>
        <w:t xml:space="preserve"> «классовых врагов», «буржуазной интеллигенции» к самой партии большевиков. Уже в официальном сообщении об убийстве Кирова </w:t>
      </w:r>
      <w:proofErr w:type="gramStart"/>
      <w:r>
        <w:t>говорилось</w:t>
      </w:r>
      <w:proofErr w:type="gramEnd"/>
      <w:r>
        <w:t xml:space="preserve"> о необходимости «окончательного искоренения всех врагов рабочего класса». В тот же день И. Сталин собственноручно подготовил постановление ЦИК и СНК СССР «О внесении изменений в действующие уголовно-процессуальные кодексы союзных республик» следующего содержания:</w:t>
      </w:r>
    </w:p>
    <w:p w:rsidR="0073374F" w:rsidRPr="0073374F" w:rsidRDefault="0073374F" w:rsidP="0073374F">
      <w:pPr>
        <w:pStyle w:val="a4"/>
        <w:shd w:val="clear" w:color="auto" w:fill="F8FCFF"/>
        <w:ind w:left="-851"/>
        <w:jc w:val="both"/>
        <w:rPr>
          <w:b/>
          <w:i/>
        </w:rPr>
      </w:pPr>
      <w:r>
        <w:rPr>
          <w:b/>
        </w:rPr>
        <w:t xml:space="preserve"> </w:t>
      </w:r>
      <w:r w:rsidRPr="00500657">
        <w:rPr>
          <w:b/>
        </w:rPr>
        <w:t xml:space="preserve"> </w:t>
      </w:r>
      <w:r w:rsidRPr="0073374F">
        <w:rPr>
          <w:b/>
          <w:i/>
        </w:rPr>
        <w:t>Слайд 1</w:t>
      </w:r>
      <w:r w:rsidR="00363FD0">
        <w:rPr>
          <w:b/>
          <w:i/>
        </w:rPr>
        <w:t>2</w:t>
      </w:r>
      <w:proofErr w:type="gramStart"/>
      <w:r w:rsidRPr="0073374F">
        <w:rPr>
          <w:b/>
          <w:i/>
        </w:rPr>
        <w:t xml:space="preserve">( </w:t>
      </w:r>
      <w:proofErr w:type="gramEnd"/>
      <w:r w:rsidRPr="0073374F">
        <w:rPr>
          <w:b/>
          <w:i/>
        </w:rPr>
        <w:t>ученик читает текст)</w:t>
      </w:r>
    </w:p>
    <w:p w:rsidR="0073374F" w:rsidRPr="000714ED" w:rsidRDefault="0073374F" w:rsidP="0073374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14ED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Внести следующие изменения в действующие уголовно-процессуальные кодексы союзных республик по расследованию и рассмотрению дел о террористических организациях и террористических актах против работников советской власти:</w:t>
      </w:r>
      <w:r w:rsidRPr="00071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74F" w:rsidRPr="000714ED" w:rsidRDefault="0073374F" w:rsidP="0073374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1. Следствие по этим делам заканчивать в срок не более десяти дней;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2. Обвинительное заключение вручать обвиняемым за одни сутки до рассмотрения дела в суде;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lastRenderedPageBreak/>
        <w:t>3. Дела слушать без участия сторон;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4. Кассационного обжалования приговоров, как и подачи ходатайств о помиловании, не допускать;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5. Приговор к высшей мере наказания приводить в исполнение немедленно </w:t>
      </w:r>
      <w:proofErr w:type="gramStart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вынесении приговора».</w:t>
      </w:r>
    </w:p>
    <w:p w:rsidR="0073374F" w:rsidRPr="00B61E57" w:rsidRDefault="0073374F" w:rsidP="0073374F">
      <w:pPr>
        <w:pStyle w:val="a4"/>
        <w:shd w:val="clear" w:color="auto" w:fill="F8FCFF"/>
        <w:ind w:left="-851"/>
        <w:jc w:val="both"/>
      </w:pPr>
      <w:r w:rsidRPr="0073374F">
        <w:t xml:space="preserve">       При расследовании дела об убийстве Кирова Сталин приказал разра</w:t>
      </w:r>
      <w:r w:rsidRPr="0073374F">
        <w:softHyphen/>
        <w:t xml:space="preserve">батывать «зиновьевский след», обвинив в убийстве Кирова </w:t>
      </w:r>
      <w:hyperlink r:id="rId17" w:tooltip="Зиновьев, Григорий Евсеевич" w:history="1">
        <w:r w:rsidRPr="0073374F">
          <w:rPr>
            <w:rStyle w:val="a3"/>
            <w:color w:val="auto"/>
            <w:u w:val="none"/>
          </w:rPr>
          <w:t>Г. Е. Зиновьева</w:t>
        </w:r>
      </w:hyperlink>
      <w:r w:rsidRPr="0073374F">
        <w:t xml:space="preserve">, </w:t>
      </w:r>
      <w:hyperlink r:id="rId18" w:tooltip="Каменев, Лев Борисович" w:history="1">
        <w:r w:rsidRPr="0073374F">
          <w:rPr>
            <w:rStyle w:val="a3"/>
            <w:color w:val="auto"/>
            <w:u w:val="none"/>
          </w:rPr>
          <w:t>Л. Б. Ка</w:t>
        </w:r>
        <w:r w:rsidRPr="0073374F">
          <w:rPr>
            <w:rStyle w:val="a3"/>
            <w:color w:val="auto"/>
            <w:u w:val="none"/>
          </w:rPr>
          <w:softHyphen/>
          <w:t>менева</w:t>
        </w:r>
      </w:hyperlink>
      <w:r w:rsidRPr="0073374F">
        <w:t xml:space="preserve"> и их сторонников. Через несколько дней начались аресты бывших сторонников зиновьевской оппозиции, а </w:t>
      </w:r>
      <w:hyperlink r:id="rId19" w:tooltip="16 декабря" w:history="1">
        <w:r w:rsidRPr="0073374F">
          <w:rPr>
            <w:rStyle w:val="a3"/>
            <w:color w:val="auto"/>
            <w:u w:val="none"/>
          </w:rPr>
          <w:t>16 декабря</w:t>
        </w:r>
      </w:hyperlink>
      <w:r w:rsidRPr="0073374F">
        <w:t xml:space="preserve"> были арестованы сами Каменев и Зиновьев. 28-29 декабря 14 чело</w:t>
      </w:r>
      <w:r w:rsidRPr="0073374F">
        <w:softHyphen/>
        <w:t xml:space="preserve">век, непосредственно обвинённых в организации убийства, были приговорены к расстрелу. </w:t>
      </w:r>
      <w:proofErr w:type="gramStart"/>
      <w:r w:rsidRPr="0073374F">
        <w:t>В приговоре утверждалось, что все они были «активными участниками зиновьев</w:t>
      </w:r>
      <w:r w:rsidRPr="0073374F">
        <w:softHyphen/>
        <w:t>ской антисоветской группы в Ленинграде», а впоследствии — «под</w:t>
      </w:r>
      <w:r w:rsidRPr="0073374F">
        <w:softHyphen/>
        <w:t xml:space="preserve">польной террористической контрреволюционной группы», которую возглавлял так называемый «ленинградский центр». </w:t>
      </w:r>
      <w:hyperlink r:id="rId20" w:tooltip="9 января" w:history="1">
        <w:r w:rsidRPr="0073374F">
          <w:rPr>
            <w:rStyle w:val="a3"/>
            <w:color w:val="auto"/>
            <w:u w:val="none"/>
          </w:rPr>
          <w:t>9 января</w:t>
        </w:r>
      </w:hyperlink>
      <w:r w:rsidRPr="0073374F">
        <w:t xml:space="preserve"> </w:t>
      </w:r>
      <w:hyperlink r:id="rId21" w:tooltip="1935" w:history="1">
        <w:r w:rsidRPr="0073374F">
          <w:rPr>
            <w:rStyle w:val="a3"/>
            <w:color w:val="auto"/>
            <w:u w:val="none"/>
          </w:rPr>
          <w:t>1935</w:t>
        </w:r>
      </w:hyperlink>
      <w:r w:rsidRPr="0073374F">
        <w:t xml:space="preserve"> г. в Особом совещании при НКВД СССР по уголовному делу «ленинградской контрреволюционной зиновьевской группы Сафарова, </w:t>
      </w:r>
      <w:proofErr w:type="spellStart"/>
      <w:r w:rsidRPr="0073374F">
        <w:t>Залуцкого</w:t>
      </w:r>
      <w:proofErr w:type="spellEnd"/>
      <w:r w:rsidRPr="0073374F">
        <w:t xml:space="preserve"> и других» были осуждены 77 человек. </w:t>
      </w:r>
      <w:hyperlink r:id="rId22" w:tooltip="16 января" w:history="1">
        <w:r w:rsidRPr="0073374F">
          <w:rPr>
            <w:rStyle w:val="a3"/>
            <w:color w:val="auto"/>
            <w:u w:val="none"/>
          </w:rPr>
          <w:t>16 января</w:t>
        </w:r>
      </w:hyperlink>
      <w:r w:rsidRPr="0073374F">
        <w:t xml:space="preserve"> были осуждены 19 обвиняемых по де</w:t>
      </w:r>
      <w:r w:rsidRPr="0073374F">
        <w:softHyphen/>
        <w:t>лу так</w:t>
      </w:r>
      <w:proofErr w:type="gramEnd"/>
      <w:r w:rsidRPr="0073374F">
        <w:t xml:space="preserve"> называемого «московского центра» во главе с Зиновьевым и Каменевым. Все эти процессы были грубо сфабрикова</w:t>
      </w:r>
      <w:r w:rsidRPr="0073374F">
        <w:softHyphen/>
        <w:t>ны.</w:t>
      </w:r>
      <w:hyperlink r:id="rId23" w:anchor="cite_note-hlevnyuk-15" w:history="1"/>
      <w:r w:rsidRPr="0073374F">
        <w:t xml:space="preserve"> В течение нескольких последовавших лет Сталин использо</w:t>
      </w:r>
      <w:r w:rsidRPr="0073374F">
        <w:softHyphen/>
        <w:t>вал убийство Кирова как повод для окончательной расправы с бывшими политическими противниками, возглавлявшими различные оп</w:t>
      </w:r>
      <w:r w:rsidRPr="0073374F">
        <w:softHyphen/>
        <w:t>позиционные течения в партии в 1920-</w:t>
      </w:r>
      <w:r w:rsidRPr="00F612F0">
        <w:t>е годы или принимавшими в них участие. Все они были уничтожены по обвинениям в террористической деятельности</w:t>
      </w:r>
      <w:r>
        <w:t>.</w:t>
      </w:r>
    </w:p>
    <w:p w:rsidR="0073374F" w:rsidRDefault="0073374F" w:rsidP="0073374F">
      <w:pPr>
        <w:pStyle w:val="a4"/>
        <w:shd w:val="clear" w:color="auto" w:fill="F8FCFF"/>
        <w:ind w:left="-851"/>
        <w:jc w:val="both"/>
      </w:pPr>
      <w:r>
        <w:t xml:space="preserve">   В январе-апреле 1935 г. органы НКВД «раскрыли» так называемое «крем</w:t>
      </w:r>
      <w:r>
        <w:softHyphen/>
        <w:t>левское дело», в рамках которого была арестована группа служащих правительственных учреждений в Кремле по обвинению в создании террористической группы, готовившей покушения на руководителей государст</w:t>
      </w:r>
      <w:r>
        <w:softHyphen/>
        <w:t>ва.</w:t>
      </w:r>
    </w:p>
    <w:p w:rsidR="0073374F" w:rsidRPr="0073374F" w:rsidRDefault="0073374F" w:rsidP="0073374F">
      <w:pPr>
        <w:pStyle w:val="a4"/>
        <w:shd w:val="clear" w:color="auto" w:fill="F8FCFF"/>
        <w:ind w:left="-851"/>
        <w:jc w:val="both"/>
      </w:pPr>
      <w:r w:rsidRPr="0073374F">
        <w:t xml:space="preserve">    С 1933 г. по 31 декабря 1934 г. проводилась «генеральная чистка» ВК</w:t>
      </w:r>
      <w:proofErr w:type="gramStart"/>
      <w:r w:rsidRPr="0073374F">
        <w:t>П(</w:t>
      </w:r>
      <w:proofErr w:type="gramEnd"/>
      <w:r w:rsidRPr="0073374F">
        <w:t xml:space="preserve">б). В ходе «чистки», которая была возобновлена в мае 1935, из партии, насчитывавшей 1916,5 тыс. членов, было исключено 18,3 %.  Исключённые члены партии попадали под репрессии в первую очередь. Основная масса большевиков, игравших ведущие роли в 1917 году или позже, в Советском правительстве, была казнена. Единственным членом первоначального состава </w:t>
      </w:r>
      <w:hyperlink r:id="rId24" w:tooltip="Политбюро ЦК КПСС" w:history="1">
        <w:r w:rsidRPr="0073374F">
          <w:rPr>
            <w:rStyle w:val="a3"/>
            <w:color w:val="auto"/>
            <w:u w:val="none"/>
          </w:rPr>
          <w:t>Политбюро</w:t>
        </w:r>
      </w:hyperlink>
      <w:r w:rsidRPr="0073374F">
        <w:t xml:space="preserve"> 1917 года, уцелевшим после чистки, был сам Сталин.  Из 1966 делегатов </w:t>
      </w:r>
      <w:hyperlink r:id="rId25" w:tooltip="XVII съезд ВКП (б)" w:history="1">
        <w:r w:rsidRPr="0073374F">
          <w:rPr>
            <w:rStyle w:val="a3"/>
            <w:color w:val="auto"/>
            <w:u w:val="none"/>
          </w:rPr>
          <w:t>XVII съезда ВК</w:t>
        </w:r>
        <w:proofErr w:type="gramStart"/>
        <w:r w:rsidRPr="0073374F">
          <w:rPr>
            <w:rStyle w:val="a3"/>
            <w:color w:val="auto"/>
            <w:u w:val="none"/>
          </w:rPr>
          <w:t>П(</w:t>
        </w:r>
        <w:proofErr w:type="gramEnd"/>
        <w:r w:rsidRPr="0073374F">
          <w:rPr>
            <w:rStyle w:val="a3"/>
            <w:color w:val="auto"/>
            <w:u w:val="none"/>
          </w:rPr>
          <w:t>б)</w:t>
        </w:r>
      </w:hyperlink>
      <w:r w:rsidRPr="0073374F">
        <w:t xml:space="preserve"> («Съезда победителей»), состоявшегося в начале 1934 г. (последний съезд перед чисткой), 1108 были арестованы, и большинство из них расстреляны.</w:t>
      </w:r>
    </w:p>
    <w:p w:rsidR="0073374F" w:rsidRPr="0073374F" w:rsidRDefault="0073374F" w:rsidP="0073374F">
      <w:pPr>
        <w:pStyle w:val="a4"/>
        <w:shd w:val="clear" w:color="auto" w:fill="F8FCFF"/>
        <w:ind w:left="-851"/>
        <w:jc w:val="both"/>
      </w:pPr>
      <w:r w:rsidRPr="0073374F">
        <w:t xml:space="preserve">    Многие члены партии, занимавшие </w:t>
      </w:r>
      <w:proofErr w:type="gramStart"/>
      <w:r w:rsidRPr="0073374F">
        <w:t>достаточно  видное</w:t>
      </w:r>
      <w:proofErr w:type="gramEnd"/>
      <w:r w:rsidRPr="0073374F">
        <w:t xml:space="preserve"> положение, были осуждены (в основном к расстрелу) </w:t>
      </w:r>
      <w:hyperlink r:id="rId26" w:tooltip="Военная коллегия Верховного суда СССР" w:history="1">
        <w:r w:rsidRPr="0073374F">
          <w:rPr>
            <w:rStyle w:val="a3"/>
            <w:color w:val="auto"/>
            <w:u w:val="none"/>
          </w:rPr>
          <w:t>Военной коллегией Верховного суда СССР</w:t>
        </w:r>
      </w:hyperlink>
      <w:r w:rsidRPr="0073374F">
        <w:t>, которая выносила приговоры после рассмотрения каждого дела в закрытом заседании в течение 10-20 минут без участия обвинения и защиты на основании списков, утвержденных лично Сталиным и его ближайшими приближенными.</w:t>
      </w:r>
    </w:p>
    <w:p w:rsidR="0073374F" w:rsidRPr="0073374F" w:rsidRDefault="0073374F" w:rsidP="0073374F">
      <w:pPr>
        <w:pStyle w:val="a4"/>
        <w:shd w:val="clear" w:color="auto" w:fill="F8FCFF"/>
        <w:ind w:left="-851"/>
        <w:jc w:val="both"/>
      </w:pPr>
      <w:r w:rsidRPr="0073374F">
        <w:t xml:space="preserve">    В июне </w:t>
      </w:r>
      <w:hyperlink r:id="rId27" w:tooltip="1937 год" w:history="1">
        <w:r w:rsidRPr="0073374F">
          <w:rPr>
            <w:rStyle w:val="a3"/>
            <w:color w:val="auto"/>
            <w:u w:val="none"/>
          </w:rPr>
          <w:t>1937 года</w:t>
        </w:r>
      </w:hyperlink>
      <w:r w:rsidRPr="0073374F">
        <w:t xml:space="preserve"> состоялся суд над группой высших офицеров РККА.  Обвиняемым вменялась подготовка военного переворота, назначенного на 15 мая 1937 года. Впоследствии советское руководство провело масштабные репрессии в отношении значительной части командного состава РККА.  </w:t>
      </w:r>
    </w:p>
    <w:p w:rsidR="0073374F" w:rsidRPr="0073374F" w:rsidRDefault="0073374F" w:rsidP="0073374F">
      <w:pPr>
        <w:pStyle w:val="a4"/>
        <w:shd w:val="clear" w:color="auto" w:fill="F8FCFF"/>
        <w:ind w:left="-851"/>
        <w:jc w:val="both"/>
      </w:pPr>
      <w:r w:rsidRPr="0073374F">
        <w:t xml:space="preserve">    Особенно большой количественный урон (в процентном отношении) понёс высший командный состав — начиная с командиров полков:</w:t>
      </w:r>
    </w:p>
    <w:p w:rsidR="0073374F" w:rsidRPr="0073374F" w:rsidRDefault="0073374F" w:rsidP="0073374F">
      <w:pPr>
        <w:pStyle w:val="a4"/>
        <w:shd w:val="clear" w:color="auto" w:fill="F8FCFF"/>
        <w:ind w:left="-851"/>
        <w:jc w:val="both"/>
        <w:rPr>
          <w:b/>
        </w:rPr>
      </w:pPr>
      <w:r w:rsidRPr="0073374F">
        <w:rPr>
          <w:b/>
        </w:rPr>
        <w:t xml:space="preserve">Слайд </w:t>
      </w:r>
      <w:r w:rsidR="00B87EDF">
        <w:rPr>
          <w:b/>
        </w:rPr>
        <w:t>1</w:t>
      </w:r>
      <w:r w:rsidR="00363FD0">
        <w:rPr>
          <w:b/>
        </w:rPr>
        <w:t>3</w:t>
      </w:r>
      <w:r w:rsidR="00B87EDF">
        <w:rPr>
          <w:b/>
        </w:rPr>
        <w:t xml:space="preserve"> 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lastRenderedPageBreak/>
        <w:t>Маршалы     из 5 уничтожено    3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Командармы 1ранга из    5  ----  3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 xml:space="preserve">Командармы </w:t>
      </w:r>
      <w:r w:rsidRPr="0073374F">
        <w:rPr>
          <w:lang w:val="en-US"/>
        </w:rPr>
        <w:t xml:space="preserve">II </w:t>
      </w:r>
      <w:r w:rsidRPr="0073374F">
        <w:t>ранга из  10 ----10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Командармы корпусов из  57 ---50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Комдивы  из                 186  ---154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 xml:space="preserve">Армейские комиссары </w:t>
      </w:r>
      <w:r w:rsidRPr="0073374F">
        <w:rPr>
          <w:lang w:val="en-US"/>
        </w:rPr>
        <w:t>I</w:t>
      </w:r>
      <w:r w:rsidRPr="0073374F">
        <w:t xml:space="preserve"> и </w:t>
      </w:r>
      <w:r w:rsidRPr="0073374F">
        <w:rPr>
          <w:lang w:val="en-US"/>
        </w:rPr>
        <w:t>II</w:t>
      </w:r>
      <w:r w:rsidRPr="0073374F">
        <w:t xml:space="preserve"> ранга из16  -----16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Корпусные комиссары из 26----25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Дивизионные комиссары из 64----58</w:t>
      </w:r>
    </w:p>
    <w:p w:rsidR="0073374F" w:rsidRPr="0073374F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Командиры полков   из 456-------401</w:t>
      </w:r>
    </w:p>
    <w:p w:rsidR="0073374F" w:rsidRPr="00BE73F9" w:rsidRDefault="0073374F" w:rsidP="0073374F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40 000 офицеров Красной  Армии</w:t>
      </w:r>
      <w:r w:rsidRPr="00BE73F9">
        <w:t xml:space="preserve">                                             </w:t>
      </w:r>
    </w:p>
    <w:p w:rsidR="0073374F" w:rsidRPr="0073374F" w:rsidRDefault="0073374F" w:rsidP="0073374F">
      <w:pPr>
        <w:pStyle w:val="a4"/>
        <w:shd w:val="clear" w:color="auto" w:fill="F8FCFF"/>
      </w:pPr>
      <w:r w:rsidRPr="0073374F">
        <w:t xml:space="preserve">В своих воспоминаниях маршал </w:t>
      </w:r>
      <w:hyperlink r:id="rId28" w:tooltip="Ерёменко, Андрей Иванович" w:history="1">
        <w:r w:rsidRPr="0073374F">
          <w:rPr>
            <w:rStyle w:val="a3"/>
            <w:color w:val="auto"/>
            <w:u w:val="none"/>
          </w:rPr>
          <w:t>А. И. Ерёменко</w:t>
        </w:r>
      </w:hyperlink>
      <w:r w:rsidRPr="0073374F">
        <w:t xml:space="preserve"> так охарактеризовал репрессии в </w:t>
      </w:r>
      <w:hyperlink r:id="rId29" w:tooltip="РККА" w:history="1">
        <w:r w:rsidRPr="0073374F">
          <w:rPr>
            <w:rStyle w:val="a3"/>
            <w:color w:val="auto"/>
            <w:u w:val="none"/>
          </w:rPr>
          <w:t>РККА</w:t>
        </w:r>
      </w:hyperlink>
      <w:r w:rsidRPr="0073374F">
        <w:t>:</w:t>
      </w:r>
    </w:p>
    <w:p w:rsidR="0073374F" w:rsidRPr="0032773D" w:rsidRDefault="0073374F" w:rsidP="0073374F">
      <w:pPr>
        <w:pStyle w:val="a4"/>
        <w:shd w:val="clear" w:color="auto" w:fill="F8FCFF"/>
        <w:ind w:left="720" w:hanging="1571"/>
        <w:rPr>
          <w:b/>
        </w:rPr>
      </w:pPr>
      <w:r w:rsidRPr="0073374F">
        <w:rPr>
          <w:b/>
          <w:i/>
        </w:rPr>
        <w:t>На экране – слайд  1</w:t>
      </w:r>
      <w:r w:rsidR="00363FD0">
        <w:rPr>
          <w:b/>
          <w:i/>
        </w:rPr>
        <w:t>4</w:t>
      </w:r>
      <w:r>
        <w:rPr>
          <w:b/>
        </w:rPr>
        <w:t xml:space="preserve">  (</w:t>
      </w:r>
      <w:r w:rsidRPr="0032773D">
        <w:rPr>
          <w:b/>
        </w:rPr>
        <w:t>ученик читает текст)</w:t>
      </w:r>
    </w:p>
    <w:p w:rsidR="0073374F" w:rsidRPr="000714ED" w:rsidRDefault="0073374F" w:rsidP="0073374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714ED">
        <w:rPr>
          <w:rStyle w:val="HTML"/>
          <w:rFonts w:ascii="Times New Roman" w:hAnsi="Times New Roman" w:cs="Times New Roman"/>
          <w:b/>
        </w:rPr>
        <w:t>«</w:t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Товарищ Сталин </w:t>
      </w:r>
      <w:proofErr w:type="gramStart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значительно  повинен</w:t>
      </w:r>
      <w:proofErr w:type="gramEnd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в истреблении военных кадров перед войной, что отразилось на боеспособности армии. Вот почему он, прежде чем начать заслушивать план предстоящей операции, перевел разговор на тему о кадрах, чтобы прощупать меня... В ходе этого разговора товарищ Сталин неоднократно говорил о многих генералах, которые были освобождены из мест заключения перед самой войной и хорошо воевали»</w:t>
      </w:r>
      <w:r w:rsidRPr="000714ED">
        <w:rPr>
          <w:rFonts w:ascii="Times New Roman" w:hAnsi="Times New Roman" w:cs="Times New Roman"/>
          <w:b/>
          <w:sz w:val="24"/>
          <w:szCs w:val="24"/>
        </w:rPr>
        <w:t>.</w:t>
      </w:r>
    </w:p>
    <w:p w:rsidR="0073374F" w:rsidRPr="000714ED" w:rsidRDefault="0073374F" w:rsidP="0073374F">
      <w:pPr>
        <w:spacing w:before="100" w:beforeAutospacing="1" w:after="100" w:afterAutospacing="1"/>
        <w:rPr>
          <w:rStyle w:val="HTML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714ED">
        <w:rPr>
          <w:rStyle w:val="HTML"/>
          <w:rFonts w:ascii="Times New Roman" w:hAnsi="Times New Roman" w:cs="Times New Roman"/>
          <w:b/>
        </w:rPr>
        <w:t>"А кто виноват, - робко задал я вопрос Сталину, - что эти бедные, ни в чем не повинные люди были посажены?" - "Кто, кто... - раздраженно бросил Сталин. - Те, кто давал санкции на их арест, те, кто стоял тогда во главе армии". И тут же назвал товарищей Ворошилова, Буденного, Тимошенко. Они, по словам Сталина, были во многом повинны в истреблении военных кадров. Именно они оказались неподготовленными к войне. Но самая плохая характеристика... была дана им за то, что они не защищали свои военные кадры</w:t>
      </w:r>
      <w:r w:rsidRPr="000714ED">
        <w:rPr>
          <w:rStyle w:val="HTML"/>
          <w:rFonts w:ascii="Times New Roman" w:hAnsi="Times New Roman" w:cs="Times New Roman"/>
        </w:rPr>
        <w:t>»</w:t>
      </w:r>
    </w:p>
    <w:p w:rsidR="0073374F" w:rsidRDefault="0073374F" w:rsidP="0073374F">
      <w:pPr>
        <w:ind w:left="-99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54133">
        <w:rPr>
          <w:rFonts w:ascii="Times New Roman" w:hAnsi="Times New Roman" w:cs="Times New Roman"/>
          <w:color w:val="333333"/>
          <w:sz w:val="24"/>
          <w:szCs w:val="24"/>
        </w:rPr>
        <w:t xml:space="preserve">Жестокому разгрому подверглись военные кадры. Погибли первые маршалы Советского Союза Блюхер В.К., Егоров А.И., Тухачевский М.Н.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133">
        <w:rPr>
          <w:rFonts w:ascii="Times New Roman" w:hAnsi="Times New Roman" w:cs="Times New Roman"/>
          <w:color w:val="333333"/>
          <w:sz w:val="24"/>
          <w:szCs w:val="24"/>
        </w:rPr>
        <w:t xml:space="preserve">Из Красной Армии “вычистили” около 70 тысяч боевых высококвалифицированных специалистов. К осени 1940 года из 225 полковников ни один не имел высшего академического образования. Нельзя не согласиться с выводом историка </w:t>
      </w:r>
      <w:proofErr w:type="spellStart"/>
      <w:r w:rsidRPr="00C54133">
        <w:rPr>
          <w:rFonts w:ascii="Times New Roman" w:hAnsi="Times New Roman" w:cs="Times New Roman"/>
          <w:color w:val="333333"/>
          <w:sz w:val="24"/>
          <w:szCs w:val="24"/>
        </w:rPr>
        <w:t>Д.Боффа</w:t>
      </w:r>
      <w:proofErr w:type="spellEnd"/>
      <w:r w:rsidRPr="00C54133">
        <w:rPr>
          <w:rFonts w:ascii="Times New Roman" w:hAnsi="Times New Roman" w:cs="Times New Roman"/>
          <w:color w:val="333333"/>
          <w:sz w:val="24"/>
          <w:szCs w:val="24"/>
        </w:rPr>
        <w:t>: “Ни одна война никогда еще не обезглавливала до такой степени ни одну армию”.</w:t>
      </w:r>
    </w:p>
    <w:p w:rsidR="0073374F" w:rsidRPr="005F289C" w:rsidRDefault="0073374F" w:rsidP="0073374F">
      <w:pPr>
        <w:spacing w:line="32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1954 г. на имя Н.С. Хрущева была подготовлена справка, подписанная Генеральным прокурором СССР Р. Руденко, министром внутренних дел СССР С. Кругловым и министром юстиции СССР К. Горшениным, в которой называлось число осужденных за контрреволюционные преступления за период с 1921 г. по 1 февраля 1954 г. Всего за этот период было осуждено Коллегией ОГПУ, "тройками" НКВД, Особым совещанием</w:t>
      </w:r>
      <w:proofErr w:type="gramEnd"/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Военной Коллегией, судами и военными трибуналами 3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к высшей мере наказания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786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098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содержанию в лагерях и тюрьмах на срок от 25 лет и ниже - 2 369 220, в ссылку и высылку - 765 180 человек».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пургой нас несло и вертело,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кидали ветра из беды да в беду!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Полыхали снега…  Мало нас уцелело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–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«крещеных» в тридцать седьмом году.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морозы колымские кровь из нас выжали,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спасла, вероятно, привычка к труду,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так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</w:rPr>
        <w:t>, а все же мы выжили,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–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«крещеные» в тридцать седьмом году.</w:t>
      </w:r>
    </w:p>
    <w:p w:rsidR="0073374F" w:rsidRDefault="0073374F" w:rsidP="0073374F">
      <w:pPr>
        <w:spacing w:before="75" w:after="75" w:line="240" w:lineRule="auto"/>
        <w:ind w:left="-993" w:right="150"/>
        <w:rPr>
          <w:rFonts w:ascii="Times New Roman" w:hAnsi="Times New Roman" w:cs="Times New Roman"/>
          <w:sz w:val="24"/>
          <w:szCs w:val="24"/>
        </w:rPr>
      </w:pP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нас, мы не нуждаемся в жалости –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наших сердец закалилась во льду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и прошу: не жалейте, пожалуйста,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Нас, 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«крещеных» в тридцать седьмом году.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суставы болят, пусть ночами не спится,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подчас мы и с сердцем своим не в ладу,-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меру сил мы еще продолжаем трудиться.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«крещеные» в тридцать седьмом году.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Португалов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74F" w:rsidRDefault="0073374F" w:rsidP="0073374F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</w:p>
    <w:p w:rsidR="007C01F3" w:rsidRPr="007C01F3" w:rsidRDefault="007C01F3" w:rsidP="007C01F3">
      <w:pPr>
        <w:pStyle w:val="a4"/>
        <w:ind w:left="284"/>
        <w:jc w:val="both"/>
      </w:pPr>
    </w:p>
    <w:p w:rsidR="00C56812" w:rsidRPr="00194B7D" w:rsidRDefault="0073374F" w:rsidP="00C56812">
      <w:pPr>
        <w:spacing w:before="100" w:beforeAutospacing="1" w:after="100" w:afterAutospacing="1" w:line="240" w:lineRule="exact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7EDF" w:rsidRDefault="00B87EDF" w:rsidP="00B87EDF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B87EDF" w:rsidRDefault="00B87EDF" w:rsidP="00B87EDF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B87EDF" w:rsidRPr="00194B7D" w:rsidRDefault="00B87EDF" w:rsidP="00B87EDF">
      <w:pPr>
        <w:spacing w:line="240" w:lineRule="auto"/>
        <w:ind w:left="-993"/>
        <w:rPr>
          <w:rFonts w:ascii="Times New Roman" w:hAnsi="Times New Roman" w:cs="Times New Roman"/>
          <w:color w:val="333333"/>
          <w:sz w:val="24"/>
          <w:szCs w:val="24"/>
        </w:rPr>
      </w:pPr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В 30-е годы расширились репрессии и против интеллигенции. В тюрьму были брошены А.Н.Туполев, </w:t>
      </w:r>
      <w:proofErr w:type="spellStart"/>
      <w:r w:rsidRPr="00194B7D">
        <w:rPr>
          <w:rFonts w:ascii="Times New Roman" w:hAnsi="Times New Roman" w:cs="Times New Roman"/>
          <w:color w:val="333333"/>
          <w:sz w:val="24"/>
          <w:szCs w:val="24"/>
        </w:rPr>
        <w:t>В.М.Петляков</w:t>
      </w:r>
      <w:proofErr w:type="spellEnd"/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, В.М.Мясищев, С.П.Королев – цвет отечественной авиационной и ракетной мысли. Были арестованы физики А.И.Берг, Л.Д.Ландау, </w:t>
      </w:r>
      <w:proofErr w:type="spellStart"/>
      <w:r w:rsidRPr="00194B7D">
        <w:rPr>
          <w:rFonts w:ascii="Times New Roman" w:hAnsi="Times New Roman" w:cs="Times New Roman"/>
          <w:color w:val="333333"/>
          <w:sz w:val="24"/>
          <w:szCs w:val="24"/>
        </w:rPr>
        <w:t>П.И.Лукирский</w:t>
      </w:r>
      <w:proofErr w:type="spellEnd"/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, А.А.Фок, видные ученые М.П.Бронштейн, </w:t>
      </w:r>
      <w:proofErr w:type="spellStart"/>
      <w:r w:rsidRPr="00194B7D">
        <w:rPr>
          <w:rFonts w:ascii="Times New Roman" w:hAnsi="Times New Roman" w:cs="Times New Roman"/>
          <w:color w:val="333333"/>
          <w:sz w:val="24"/>
          <w:szCs w:val="24"/>
        </w:rPr>
        <w:t>Ю.А.Крутов</w:t>
      </w:r>
      <w:proofErr w:type="spellEnd"/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, С.П.Шубин погибли.  </w:t>
      </w:r>
      <w:r w:rsidRPr="00194B7D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Под конвоем в Магадане (получившем статус города в 1939-м) и на Колыме оказалось немало тех, чьи имена потом станут известны и почитаемы.    Талантливый изобретатель Лев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Термен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, артист Георгий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Жженов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>, биолог Владимир Мохнач (в лагере он создал препарат «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Иодинол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»), поэт Анатолий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Жигулин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, автор «Крутого маршрута» Евгения Гинзбург, автор «Колымских рассказов»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Варлам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 Шаламов.</w:t>
      </w:r>
      <w:r w:rsidRPr="00194B7D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194B7D">
        <w:rPr>
          <w:rFonts w:ascii="Times New Roman" w:hAnsi="Times New Roman" w:cs="Times New Roman"/>
          <w:sz w:val="24"/>
          <w:szCs w:val="24"/>
        </w:rPr>
        <w:t xml:space="preserve">Их произведения, написанные в невероятных для творчества условиях, выжили вопреки  трагическим  обстоятельствам.  На Колыме оказались </w:t>
      </w:r>
      <w:r w:rsidRPr="00194B7D">
        <w:rPr>
          <w:rFonts w:ascii="Times New Roman" w:hAnsi="Times New Roman" w:cs="Times New Roman"/>
          <w:color w:val="000000"/>
          <w:sz w:val="24"/>
          <w:szCs w:val="24"/>
        </w:rPr>
        <w:t>многие другие общественные деятели, ученые, писатели, врачи, режиссеры... Им посчастливилось выжить. От тех же, кто навсегда остался на Колыме, сохранились лишь деревянные могильные колышки с номерами, выбитыми в днище консервных банок, полуистлевшая одежда да стоптанная обувь, которую до сих пор находят на месте бывших зон. Здесь</w:t>
      </w:r>
      <w:r w:rsidRPr="00194B7D">
        <w:rPr>
          <w:rFonts w:ascii="Times New Roman" w:hAnsi="Times New Roman" w:cs="Times New Roman"/>
          <w:color w:val="464646"/>
          <w:sz w:val="24"/>
          <w:szCs w:val="24"/>
        </w:rPr>
        <w:t xml:space="preserve">  </w:t>
      </w:r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погибли тысячи директоров, главных инженеров, ведущих специалистов предприятий.  </w:t>
      </w:r>
    </w:p>
    <w:p w:rsidR="00B87EDF" w:rsidRPr="00194B7D" w:rsidRDefault="00B87EDF" w:rsidP="00B87EDF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Интеллигенция была постоянной мишенью для нападок государства. И первое, что делало государство, укрепляя свою власть, это стремилось уничтожить интеллигенцию и все, что способствовало ее образованию. </w:t>
      </w:r>
      <w:r w:rsidRPr="00194B7D">
        <w:rPr>
          <w:rFonts w:ascii="Times New Roman" w:hAnsi="Times New Roman" w:cs="Times New Roman"/>
          <w:sz w:val="24"/>
          <w:szCs w:val="24"/>
        </w:rPr>
        <w:t xml:space="preserve">Подвергавшаяся пыткам моральным и физическим интеллигенция, а вместе с ней и духовенство (та его наибольшая часть, которая держалась крепкой верой) вели себя на редкость достойно. Сколько было проявлено героизма, сколько было мучеников в невидимых обществу «каторжных норах». Но кто об этом знает? Мужество русской интеллигенции, десятки лет сохранявшей свои убеждения в условиях жесточайшего произвола </w:t>
      </w:r>
      <w:proofErr w:type="spellStart"/>
      <w:r w:rsidRPr="00194B7D">
        <w:rPr>
          <w:rFonts w:ascii="Times New Roman" w:hAnsi="Times New Roman" w:cs="Times New Roman"/>
          <w:sz w:val="24"/>
          <w:szCs w:val="24"/>
        </w:rPr>
        <w:t>идеологизированной</w:t>
      </w:r>
      <w:proofErr w:type="spellEnd"/>
      <w:r w:rsidRPr="00194B7D">
        <w:rPr>
          <w:rFonts w:ascii="Times New Roman" w:hAnsi="Times New Roman" w:cs="Times New Roman"/>
          <w:sz w:val="24"/>
          <w:szCs w:val="24"/>
        </w:rPr>
        <w:t xml:space="preserve"> советской власти и погибавшей в полной безвестности,  поражало и поражает до сих пор. 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борьбы государства с интеллигенцией были одновременно годами, когда в официальном языке исчезли понятия чести, совести, человеческого достоинства, верности своим принципам, правдивости, беспристрастности, порядочности, благородства Репутация человека была подменена характеристиками «треугольников», в которых все эти понятия и представления начисто отсутствовали, а понятие же интеллигентности было сведено к понятию профессии умственного труда.</w:t>
      </w:r>
      <w:proofErr w:type="gramEnd"/>
      <w:r w:rsidRPr="00194B7D">
        <w:rPr>
          <w:rFonts w:ascii="Times New Roman" w:hAnsi="Times New Roman" w:cs="Times New Roman"/>
          <w:sz w:val="24"/>
          <w:szCs w:val="24"/>
        </w:rPr>
        <w:t xml:space="preserve"> 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Неуважение к интеллигенции — это и нынче неуважение к памяти тысяч и тысяч людей, которые мужественно вели себя на допросах и под пытками, остававшихся честными в лагерях и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ссылках, во время гонений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направления в науке. Арестованных не освобождали: «Органы зря не берут!» Эта мысль укреплялась с годами все сильнее. 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как выслушивали интеллигентные люди свои приговоры. </w:t>
      </w:r>
    </w:p>
    <w:p w:rsidR="00B87EDF" w:rsidRPr="00B87EDF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экране – слайд 1</w:t>
      </w:r>
      <w:r w:rsidR="0036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B87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(ученик читает текст)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воспоминаний заключенного</w:t>
      </w:r>
      <w:r w:rsidRPr="0019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«Это было в 1928 году, примерно в начале октября. Нас всех по делу студенческого кружка «Космическая Академия наук» и Братство Серафима </w:t>
      </w:r>
      <w:proofErr w:type="spellStart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Саровского</w:t>
      </w:r>
      <w:proofErr w:type="spellEnd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вызвали к начальнику тюрьмы (ДПЗ — Дом предварительного заключения на Шпалерной улице в Ленинграде). Начальник с важным и крайне мрачным видом </w:t>
      </w:r>
      <w:proofErr w:type="gramStart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</w:t>
      </w:r>
      <w:proofErr w:type="gramEnd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насупившись, а мы все стояли. Впереди стоял Игорь Евгеньевич Аничков, получивший воспитание за границей и бывший типичным представителем старой русской интеллигенции. Загробным голосом начальник объявил: «Выслушайте приговор». Отлично помню, что слово «приговор» он произнес с правильным ударением на последнем слоге. Затем медленно и важно он стал читать этот самый приговор — неизвестно чей, ибо суда не было. Все это время Игорь Евгеньевич стоял со скучающим видом. Едва начальник закончил чтение, Игорь Евгеньевич небрежно спросил: «Это все? Мы можем идти?» И не дожидаясь ответа, двинулся к выходу. Мы все тронулись за ним мимо растерявшихся конвоиров. Это было великолепно».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Черта, определявшая характер русской интеллигенции, — это отвращение к деспотизму, воспитала в ней стойкость и чувство собственного достоинства.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Магаданом оказалась связана в той или иной степени судьба многих замечательных режиссеров, актеров, художников и писателей.   Далеко не все, о ком мы могли бы еще вспомнить, ступили на землю Магадана добровольно, и, конечно, не только радостные гимны слагались в те годы  на  северной земле.</w:t>
      </w:r>
    </w:p>
    <w:p w:rsidR="00B87EDF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тебя, не думай,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 обо мне,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стороне угрюмой,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Далекой стороне…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дневного шума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ночью, в тишине,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вспоминай,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 думай…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 обо мне!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Ш.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Цвижба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можно написать, только находясь в бездне отчаяния.  Из песни слов не выкинешь.  Но в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песне есть слова поэта и актера, все испытавшего и все превозмогшего, - Валентина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Португалова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«Колыма! – мы с тобой связаны клятвой Холода и Огня!»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Есть в этой песне и такие строки, автор которых – Анатолий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тоже хлебнул Колымы сполна: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Магадан, Магадан, Магадан!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Давний символ беды и ненастья.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не на горе –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 счастье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однажды судьбою мне дан?..</w:t>
      </w:r>
    </w:p>
    <w:p w:rsidR="00B87EDF" w:rsidRPr="00194B7D" w:rsidRDefault="00B87EDF" w:rsidP="00B87EDF">
      <w:pPr>
        <w:spacing w:before="75" w:after="75" w:line="240" w:lineRule="auto"/>
        <w:ind w:left="-993" w:right="150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    Можно ли исчислить жертвы репрессий только числом расстрелянных и замученных человеческих душ?     Сколько в зародыше погибло плодотворных идей, </w:t>
      </w:r>
      <w:proofErr w:type="gramStart"/>
      <w:r w:rsidRPr="00194B7D">
        <w:rPr>
          <w:rFonts w:ascii="Times New Roman" w:hAnsi="Times New Roman" w:cs="Times New Roman"/>
          <w:sz w:val="24"/>
          <w:szCs w:val="24"/>
        </w:rPr>
        <w:t xml:space="preserve">сколько талантливых </w:t>
      </w:r>
      <w:r w:rsidRPr="00194B7D">
        <w:rPr>
          <w:rFonts w:ascii="Times New Roman" w:hAnsi="Times New Roman" w:cs="Times New Roman"/>
          <w:sz w:val="24"/>
          <w:szCs w:val="24"/>
        </w:rPr>
        <w:lastRenderedPageBreak/>
        <w:t>людей не смогли</w:t>
      </w:r>
      <w:proofErr w:type="gramEnd"/>
      <w:r w:rsidRPr="00194B7D">
        <w:rPr>
          <w:rFonts w:ascii="Times New Roman" w:hAnsi="Times New Roman" w:cs="Times New Roman"/>
          <w:sz w:val="24"/>
          <w:szCs w:val="24"/>
        </w:rPr>
        <w:t xml:space="preserve"> пробиться к научной работе, получить образование по причине «неудовлетворительности» своих анкетных данных, сколько талантливых людей отказались заниматься наукой, ушли в более «безопасные» области деятельности!</w:t>
      </w:r>
    </w:p>
    <w:p w:rsidR="00B87EDF" w:rsidRPr="00194B7D" w:rsidRDefault="00B87EDF" w:rsidP="00B87EDF">
      <w:pPr>
        <w:spacing w:before="75" w:after="75" w:line="240" w:lineRule="auto"/>
        <w:ind w:left="284" w:right="150"/>
        <w:rPr>
          <w:rFonts w:ascii="Times New Roman" w:hAnsi="Times New Roman" w:cs="Times New Roman"/>
          <w:sz w:val="24"/>
          <w:szCs w:val="24"/>
        </w:rPr>
      </w:pPr>
    </w:p>
    <w:p w:rsidR="00B87EDF" w:rsidRPr="00194B7D" w:rsidRDefault="00B87EDF" w:rsidP="00B87EDF">
      <w:pPr>
        <w:spacing w:before="75" w:after="75" w:line="240" w:lineRule="auto"/>
        <w:ind w:left="284" w:right="150"/>
        <w:rPr>
          <w:rFonts w:ascii="Times New Roman" w:hAnsi="Times New Roman" w:cs="Times New Roman"/>
          <w:sz w:val="24"/>
          <w:szCs w:val="24"/>
        </w:rPr>
      </w:pPr>
    </w:p>
    <w:p w:rsidR="00B87EDF" w:rsidRPr="00B87EDF" w:rsidRDefault="00B87EDF" w:rsidP="00B87EDF">
      <w:pPr>
        <w:spacing w:before="75" w:after="75" w:line="240" w:lineRule="auto"/>
        <w:ind w:left="-993" w:right="150"/>
        <w:rPr>
          <w:rFonts w:ascii="Times New Roman" w:hAnsi="Times New Roman" w:cs="Times New Roman"/>
          <w:b/>
          <w:sz w:val="24"/>
          <w:szCs w:val="24"/>
        </w:rPr>
      </w:pPr>
      <w:r w:rsidRPr="00B87EDF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B87EDF" w:rsidRDefault="00B87EDF" w:rsidP="00B87EDF">
      <w:pPr>
        <w:spacing w:before="75" w:after="75" w:line="240" w:lineRule="auto"/>
        <w:ind w:left="-993" w:right="150"/>
        <w:rPr>
          <w:rFonts w:ascii="Times New Roman" w:hAnsi="Times New Roman" w:cs="Times New Roman"/>
          <w:b/>
          <w:sz w:val="24"/>
          <w:szCs w:val="24"/>
        </w:rPr>
      </w:pPr>
      <w:r w:rsidRPr="00B87EDF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B87EDF" w:rsidRPr="00B87EDF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1939 года в лагерях </w:t>
      </w:r>
      <w:proofErr w:type="spellStart"/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ГУЛАГа</w:t>
      </w:r>
      <w:proofErr w:type="spellEnd"/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национальный состав заключённых был распределен следующим образом: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 — 830 491 (63,05 %)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украинцы — 181 905 (13,81 %)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белорусы — 44 785 (3,40 %)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татары — 24 894 (1,89 %)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узбеки — 24 499 (1,86 %)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евреи — 19 758 (1,50 %)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 — 18 572 (1,41 %)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казахи — 17 123 (1,30 %)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поляки — 16 860 (1,28 %)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грузины — 11 723 (0,89 %)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армяне — 11 064 (0,84 %)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туркмены — 9 352 (0,71 %) </w:t>
      </w:r>
    </w:p>
    <w:p w:rsidR="00B87EDF" w:rsidRPr="00B87EDF" w:rsidRDefault="00B87EDF" w:rsidP="00B87ED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национальности — 8,06 % . </w:t>
      </w:r>
    </w:p>
    <w:p w:rsidR="00B87EDF" w:rsidRPr="00B87EDF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на 1 января 1951 года в лагерях и колониях количество заключённых составляло: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 — 1 405 511 (805 995/599 516 — 55,59 %)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украинцы — 506 221 (362 643/143 578 — 20,02 %)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белорусы — 96 471 (63 863/32 608 — 3,82 %)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татары — 56 928 (28 532/28 396 — 2,25 %)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литовцы — 43 016 (35 773/7 243 — 1,70 %)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 — 32 269 (21 096/11 173 — 1,28 %)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узбеки — 30029 (14 137/15 892 — 1,19 %)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латыши — 28 520 (21 689/6 831 — 1,13 %)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армяне — 26 764 (12 029/14 735 — 1,06 %)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казахи — 25 906 (12 554/13 352 — 1,03 %)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евреи — 25 425 (14 374/11 051 — 1,01 %)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эстонцы — 24 618 (18 185/6 433 — 0,97 %)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азербайджанцы — 23 704 (6 703/17 001 — 0,94 %)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грузины — 23 583 (6 968/16 615 — 0,93 %)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поляки — 23 527 (19 184/4 343 — 0,93 %) </w:t>
      </w:r>
    </w:p>
    <w:p w:rsidR="00B87EDF" w:rsidRP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молдаване — 22 725 (16 008/6 717 — 0,90 %) </w:t>
      </w:r>
    </w:p>
    <w:p w:rsidR="00B87EDF" w:rsidRDefault="00B87EDF" w:rsidP="00B87EDF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национальности — около 5 %.</w:t>
      </w:r>
    </w:p>
    <w:p w:rsidR="00363FD0" w:rsidRPr="00363FD0" w:rsidRDefault="00363FD0" w:rsidP="00363FD0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17</w:t>
      </w:r>
    </w:p>
    <w:p w:rsidR="00B87EDF" w:rsidRPr="00B87EDF" w:rsidRDefault="00B87EDF" w:rsidP="00B87EDF">
      <w:pPr>
        <w:pStyle w:val="pred"/>
        <w:ind w:left="-993"/>
        <w:jc w:val="both"/>
      </w:pPr>
      <w:r w:rsidRPr="00B87EDF">
        <w:t xml:space="preserve">     Во время правления И. В. Сталина в СССР был проведён ряд депортаций по этническому принципу.</w:t>
      </w:r>
      <w:r w:rsidRPr="00B87EDF">
        <w:rPr>
          <w:bCs/>
        </w:rPr>
        <w:t xml:space="preserve">    Общее число высланных и мобилизованных в «трудовую армию» составило до 2,5 миллиона человек.</w:t>
      </w:r>
      <w:r w:rsidRPr="00B87EDF">
        <w:t xml:space="preserve"> В разное время имели место многочисленные политически мотивированные депортации отдельных национальных и социальных групп, в основном из пограничных регионов, крупных городов и «режимных местностей».   С начала 1920-х по начало 1950-х годов – более 450 </w:t>
      </w:r>
      <w:r w:rsidRPr="00B87EDF">
        <w:lastRenderedPageBreak/>
        <w:t xml:space="preserve">тысяч человек.  В 1939–1941 гг. с «новых территорий» – из Эстонии, Латвии, Литвы, Западной Украины, Западной Белоруссии, Молдавии было депортировано приблизительно 400 тысяч человек.  </w:t>
      </w:r>
    </w:p>
    <w:p w:rsidR="00B87EDF" w:rsidRPr="00B87EDF" w:rsidRDefault="00B87EDF" w:rsidP="00B87EDF">
      <w:pPr>
        <w:pStyle w:val="a4"/>
        <w:shd w:val="clear" w:color="auto" w:fill="F8FCFF"/>
        <w:ind w:left="-993"/>
        <w:jc w:val="both"/>
      </w:pPr>
      <w:r w:rsidRPr="00B87EDF">
        <w:t xml:space="preserve">       </w:t>
      </w:r>
      <w:proofErr w:type="gramStart"/>
      <w:r w:rsidRPr="00B87EDF">
        <w:rPr>
          <w:bCs/>
        </w:rPr>
        <w:t>Наиболее масштабными   депортации были во время войны, в 1941–1945 гг.   Одних выселяли превентивно, как потенциальных пособников врага (корейцы, немцы, греки, венгры, итальянцы, румыны), других - обвиняли в сотрудничестве с немцами во время оккупации (крымские татары, калмыки, народы Кавказа).</w:t>
      </w:r>
      <w:proofErr w:type="gramEnd"/>
      <w:r w:rsidRPr="00B87EDF">
        <w:rPr>
          <w:bCs/>
        </w:rPr>
        <w:t xml:space="preserve">    </w:t>
      </w:r>
      <w:r w:rsidRPr="00B87EDF">
        <w:t xml:space="preserve">По данным исследований, проведенных обществом «Мемориал»,  в 1940 г из областей Западной Украины были депортированы более 160.000 человек, из областей Западной Белоруссии — более 100.000 человек. В прибалтийских республиках наиболее массовые довоенные депортации прошли 14 июня 1940 г (в мае-июне 1941 г продолжались и массовые депортации из других западных районов).   В конце июня 1940 года были депортированы около 78 тысяч беженцев с </w:t>
      </w:r>
      <w:hyperlink r:id="rId30" w:tooltip="Польская кампания (1939)" w:history="1">
        <w:r w:rsidRPr="00B87EDF">
          <w:t>территорий Польши, оккупированных нацистской Германией</w:t>
        </w:r>
      </w:hyperlink>
      <w:r w:rsidRPr="00B87EDF">
        <w:t xml:space="preserve">, которые отказались принять советское гражданство. Среди них было много </w:t>
      </w:r>
      <w:hyperlink r:id="rId31" w:tooltip="Евреи" w:history="1">
        <w:r w:rsidRPr="00B87EDF">
          <w:t>евреев</w:t>
        </w:r>
      </w:hyperlink>
      <w:r w:rsidRPr="00B87EDF">
        <w:t>. В мае-июне 1941 г. на всех   присоединённы</w:t>
      </w:r>
      <w:proofErr w:type="gramStart"/>
      <w:r w:rsidRPr="00B87EDF">
        <w:t>х к СССР</w:t>
      </w:r>
      <w:proofErr w:type="gramEnd"/>
      <w:r w:rsidRPr="00B87EDF">
        <w:t xml:space="preserve"> в 1939—1940 гг. территориях (Западная Украина и Западная Белоруссия, </w:t>
      </w:r>
      <w:hyperlink r:id="rId32" w:tooltip="Присоединение Прибалтики к СССР" w:history="1">
        <w:r w:rsidRPr="00B87EDF">
          <w:t>Прибалтика</w:t>
        </w:r>
      </w:hyperlink>
      <w:r w:rsidRPr="00B87EDF">
        <w:t xml:space="preserve">, </w:t>
      </w:r>
      <w:hyperlink r:id="rId33" w:tooltip="Молдавия" w:history="1">
        <w:r w:rsidRPr="00B87EDF">
          <w:t>Молдавия</w:t>
        </w:r>
      </w:hyperlink>
      <w:r w:rsidRPr="00B87EDF">
        <w:t xml:space="preserve">, </w:t>
      </w:r>
      <w:hyperlink r:id="rId34" w:tooltip="Черновицкая область" w:history="1">
        <w:r w:rsidRPr="00B87EDF">
          <w:t>Черновицкая</w:t>
        </w:r>
      </w:hyperlink>
      <w:r w:rsidRPr="00B87EDF">
        <w:t xml:space="preserve"> и </w:t>
      </w:r>
      <w:hyperlink r:id="rId35" w:tooltip="Измаильская область" w:history="1">
        <w:proofErr w:type="spellStart"/>
        <w:r w:rsidRPr="00B87EDF">
          <w:t>Измаильская</w:t>
        </w:r>
        <w:proofErr w:type="spellEnd"/>
      </w:hyperlink>
      <w:r w:rsidRPr="00B87EDF">
        <w:t xml:space="preserve"> области УССР) НКВД были проведены массовые операции по аресту и депортации «социально чуждых» элементов. Арестовывались участники «контрреволюционных партий и антисоветских националистических организаций», бывшие помещики, крупные торговцы, фабриканты и чиновники, бывшие жандармы, охранники, руководящий состав полиции и тюрем. Они по решениям Особого совещания при НКВД СССР направлялись в лагеря на срок 5-8 лет с последующей ссылкой в отдалённые местности на срок 20 лет. Члены их семей, члены семей участников «контрреволюционных националистических организаций», главы которых были осуждены к расстрелу либо скрывались, а также беженцы из Польши, отказавшиеся принимать советское гражданство, направлялись на поселение сроком 20 лет в   Красноярский край и Новосибирскую область. </w:t>
      </w:r>
    </w:p>
    <w:p w:rsidR="00B87EDF" w:rsidRPr="00B87EDF" w:rsidRDefault="00B87EDF" w:rsidP="00B87EDF">
      <w:pPr>
        <w:pStyle w:val="a4"/>
        <w:shd w:val="clear" w:color="auto" w:fill="F8FCFF"/>
        <w:ind w:left="-993"/>
        <w:jc w:val="both"/>
      </w:pPr>
      <w:r w:rsidRPr="00B87EDF">
        <w:t xml:space="preserve">С началом </w:t>
      </w:r>
      <w:hyperlink r:id="rId36" w:tooltip="Великая Отечественная война" w:history="1">
        <w:r w:rsidRPr="00B87EDF">
          <w:rPr>
            <w:rStyle w:val="a3"/>
            <w:color w:val="auto"/>
            <w:u w:val="none"/>
          </w:rPr>
          <w:t>Великой Отечественной войны</w:t>
        </w:r>
      </w:hyperlink>
      <w:r w:rsidRPr="00B87EDF">
        <w:t xml:space="preserve"> проведены депортации представителей ряда других национальностей. В частности, были депортированы:   </w:t>
      </w:r>
      <w:hyperlink r:id="rId37" w:tooltip="Калмыки" w:history="1">
        <w:r w:rsidRPr="00B87EDF">
          <w:rPr>
            <w:rStyle w:val="a3"/>
            <w:color w:val="auto"/>
            <w:u w:val="none"/>
          </w:rPr>
          <w:t>калмыки</w:t>
        </w:r>
      </w:hyperlink>
      <w:r w:rsidRPr="00B87EDF">
        <w:t xml:space="preserve">, </w:t>
      </w:r>
      <w:hyperlink r:id="rId38" w:tooltip="Чеченцы" w:history="1">
        <w:r w:rsidRPr="00B87EDF">
          <w:rPr>
            <w:rStyle w:val="a3"/>
            <w:color w:val="auto"/>
            <w:u w:val="none"/>
          </w:rPr>
          <w:t>чеченцы</w:t>
        </w:r>
      </w:hyperlink>
      <w:r w:rsidRPr="00B87EDF">
        <w:t xml:space="preserve">, </w:t>
      </w:r>
      <w:hyperlink r:id="rId39" w:tooltip="Ингуши" w:history="1">
        <w:r w:rsidRPr="00B87EDF">
          <w:rPr>
            <w:rStyle w:val="a3"/>
            <w:color w:val="auto"/>
            <w:u w:val="none"/>
          </w:rPr>
          <w:t>ингуши</w:t>
        </w:r>
      </w:hyperlink>
      <w:r w:rsidRPr="00B87EDF">
        <w:t xml:space="preserve">, </w:t>
      </w:r>
      <w:hyperlink r:id="rId40" w:tooltip="Карачаевцы" w:history="1">
        <w:r w:rsidRPr="00B87EDF">
          <w:rPr>
            <w:rStyle w:val="a3"/>
            <w:color w:val="auto"/>
            <w:u w:val="none"/>
          </w:rPr>
          <w:t>карачаевцы</w:t>
        </w:r>
      </w:hyperlink>
      <w:r w:rsidRPr="00B87EDF">
        <w:t xml:space="preserve">, </w:t>
      </w:r>
      <w:hyperlink r:id="rId41" w:tooltip="Балкарцы" w:history="1">
        <w:r w:rsidRPr="00B87EDF">
          <w:rPr>
            <w:rStyle w:val="a3"/>
            <w:color w:val="auto"/>
            <w:u w:val="none"/>
          </w:rPr>
          <w:t>балкарцы</w:t>
        </w:r>
      </w:hyperlink>
      <w:r w:rsidRPr="00B87EDF">
        <w:t xml:space="preserve">, </w:t>
      </w:r>
      <w:hyperlink r:id="rId42" w:tooltip="Крымские татары" w:history="1">
        <w:r w:rsidRPr="00B87EDF">
          <w:rPr>
            <w:rStyle w:val="a3"/>
            <w:color w:val="auto"/>
            <w:u w:val="none"/>
          </w:rPr>
          <w:t>крымские татары</w:t>
        </w:r>
      </w:hyperlink>
      <w:r w:rsidRPr="00B87EDF">
        <w:t xml:space="preserve">, </w:t>
      </w:r>
      <w:hyperlink r:id="rId43" w:tooltip="Ногайцы" w:history="1">
        <w:r w:rsidRPr="00B87EDF">
          <w:rPr>
            <w:rStyle w:val="a3"/>
            <w:color w:val="auto"/>
            <w:u w:val="none"/>
          </w:rPr>
          <w:t>ногайцы</w:t>
        </w:r>
      </w:hyperlink>
      <w:r w:rsidRPr="00B87EDF">
        <w:t xml:space="preserve">. Официальной причиной депортации были массовое </w:t>
      </w:r>
      <w:hyperlink r:id="rId44" w:tooltip="Дезертирство" w:history="1">
        <w:r w:rsidRPr="00B87EDF">
          <w:rPr>
            <w:rStyle w:val="a3"/>
            <w:color w:val="auto"/>
            <w:u w:val="none"/>
          </w:rPr>
          <w:t>дезертирство</w:t>
        </w:r>
      </w:hyperlink>
      <w:r w:rsidRPr="00B87EDF">
        <w:t xml:space="preserve">, </w:t>
      </w:r>
      <w:hyperlink r:id="rId45" w:tooltip="Коллаборационизм" w:history="1">
        <w:r w:rsidRPr="00B87EDF">
          <w:rPr>
            <w:rStyle w:val="a3"/>
            <w:color w:val="auto"/>
            <w:u w:val="none"/>
          </w:rPr>
          <w:t>коллаборационизм</w:t>
        </w:r>
      </w:hyperlink>
      <w:r w:rsidRPr="00B87EDF">
        <w:t xml:space="preserve"> и активная антисоветская вооруженная борьба значительной части этих народов.   Депортации была подвергнута большая часть народов вопреки тому, что представители этих народов также сражались в рядах Красной Армии и принимали участие в партизанском движении. </w:t>
      </w:r>
    </w:p>
    <w:p w:rsidR="00B87EDF" w:rsidRPr="00B87EDF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операций было направлено в лагеря около 19 тысяч человек, а ещё около 87 тыс. были направлены на поселение.</w:t>
      </w:r>
    </w:p>
    <w:p w:rsidR="00B87EDF" w:rsidRPr="00B87EDF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начале войны при приближении немецких войск подозреваемые или обвиненные в «контрреволюционной деятельности» зачастую </w:t>
      </w:r>
      <w:hyperlink r:id="rId46" w:tooltip="Расстрелы заключённых НКВД и НКГБ (1941)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расстреливались во внесудебном порядке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массово подобная практика применялась в ряде западных областей </w:t>
      </w:r>
      <w:hyperlink r:id="rId47" w:tooltip="УССР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УССР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меньшей степени в </w:t>
      </w:r>
      <w:hyperlink r:id="rId48" w:tooltip="БССР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БССР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эпизодически в Прибалтийских советских республиках, которые были быстро заняты немецкими войсками. Подобная практика применялась и в РСФСР и </w:t>
      </w:r>
      <w:hyperlink r:id="rId49" w:tooltip="Карело-Финская ССР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Карело-Финской ССР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прорывов немецких войск. В официальных документах НКВД эти действия именовались как «разгрузка тюрем» или «убытие по 1-й категории». Расстрелы преимущественно проводились в тюрьмах, хотя известен ряд случаев,  когда это происходило при конвоировании задержанных и подозреваемых по «контрреволюционным» статьям.</w:t>
      </w:r>
      <w:r w:rsidRPr="00B87E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EDF" w:rsidRDefault="00B87EDF" w:rsidP="00B87EDF">
      <w:pPr>
        <w:pStyle w:val="a4"/>
        <w:shd w:val="clear" w:color="auto" w:fill="F8FCFF"/>
        <w:ind w:left="-993"/>
        <w:jc w:val="both"/>
        <w:rPr>
          <w:b/>
          <w:i/>
        </w:rPr>
      </w:pPr>
      <w:r w:rsidRPr="00B87EDF">
        <w:t xml:space="preserve">   Наиболее масштабные депортации из прибалтийских республик были проведены в 1949 г. По данным того же исследования общества «Мемориал», в мае-июне 1949 г в Сибирь и другие   регионы страны из Прибалтики было выслано около 35.000 человек, а из западных областей — более 60.000 человек.  Начиная с 25 марта,  в течение нескольких дней из Эстонии были высланы более 20.000 человек, из Латвии — более 42.000 человек</w:t>
      </w:r>
      <w:hyperlink r:id="rId50" w:anchor="cite_note-34" w:history="1"/>
      <w:r w:rsidRPr="00B87EDF">
        <w:t xml:space="preserve">,  из Литвы — около 32.000 человек. Главными целями этой депортации было «уничтожение кулачества как класса» и подавление вооруженного сопротивления советскому режиму. </w:t>
      </w:r>
      <w:r>
        <w:t>(</w:t>
      </w:r>
      <w:r w:rsidRPr="00B87EDF">
        <w:rPr>
          <w:b/>
          <w:i/>
        </w:rPr>
        <w:t>Слайд 1</w:t>
      </w:r>
      <w:r w:rsidR="00363FD0">
        <w:rPr>
          <w:b/>
          <w:i/>
        </w:rPr>
        <w:t>8</w:t>
      </w:r>
      <w:r>
        <w:rPr>
          <w:b/>
          <w:i/>
        </w:rPr>
        <w:t>)</w:t>
      </w:r>
    </w:p>
    <w:p w:rsidR="00B87EDF" w:rsidRPr="00B87EDF" w:rsidRDefault="00B87EDF" w:rsidP="00B87EDF">
      <w:pPr>
        <w:pStyle w:val="a4"/>
        <w:shd w:val="clear" w:color="auto" w:fill="F8FCFF"/>
        <w:ind w:left="-993"/>
        <w:jc w:val="both"/>
        <w:rPr>
          <w:b/>
        </w:rPr>
      </w:pPr>
      <w:r w:rsidRPr="00B87EDF">
        <w:rPr>
          <w:b/>
        </w:rPr>
        <w:lastRenderedPageBreak/>
        <w:t>Сообщение</w:t>
      </w:r>
    </w:p>
    <w:p w:rsidR="00B87EDF" w:rsidRPr="00B87EDF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87EDF">
        <w:rPr>
          <w:rFonts w:ascii="Times New Roman" w:hAnsi="Times New Roman" w:cs="Times New Roman"/>
          <w:b/>
          <w:sz w:val="24"/>
          <w:szCs w:val="24"/>
        </w:rPr>
        <w:t>Ученик 4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B7D">
        <w:rPr>
          <w:rFonts w:ascii="Times New Roman" w:hAnsi="Times New Roman" w:cs="Times New Roman"/>
          <w:sz w:val="24"/>
          <w:szCs w:val="24"/>
        </w:rPr>
        <w:t xml:space="preserve">Входе насильственной коллективизации сельского хозяйства, проведенной в СССР в 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1928—1932 гг., одним из направлений государственной политики стало подавление антисоветских выступлений крестьян и связанная с этим «ликвидация </w:t>
      </w:r>
      <w:hyperlink r:id="rId51" w:tooltip="Кулачество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кулачества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класса» — «раскулачивание», предполагавшее насильственное и внесудебное лишение зажиточных крестьян, использующих наёмный труд, всех средств производства, земли и гражданских прав, и выселение в отдалённые районы страны.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 государство уничтожало основную социальную группу сельского населения, способную организовать и материально поддержать сопротивление проводившимся мероприятиям.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Попасть в списки кулаков, составлявшиеся на местах, мог практически любой крестьянин. Масштабы сопротивления коллективизации были такими, что захватили далеко не только кулаков, но и многих середняков, противившихся коллективизации. Идеологической особенностью этого периода стало широкое применение термина «подкулачник», что позволяло репрессировать вообще любое крестьянское население, вплоть до батраков. 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Протесты крестьян против коллективизации, против высоких налогов и принудительного изъятия «излишков» зерна выражались в его укрывательстве, поджогах и даже убийствах сельских партийных и советских активистов, что расценивалось государством как проявление «кулацкой </w:t>
      </w:r>
      <w:hyperlink r:id="rId52" w:tooltip="Контрреволюция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контрреволюции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подавления антисоветских выступлений крестьян в конце 1920-х отвечал Особый отдел ОГПУ. По данным С. А. Воронцова, только в 1929 органами ОГПУ было ликвидировано более 2,5 тыс. антисоветских групп в деревне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1930 года Политбюро ЦК ВК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приняло постановление «О мероприятиях по ликвидации кулацких хозяйств в районах сплошной коллективизации»</w:t>
      </w:r>
      <w:hyperlink r:id="rId53" w:anchor="cite_note-6" w:history="1"/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этому постановлению, кулаки были разделены на три категории: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54" w:tooltip="Контрреволюция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контрреволюционный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актив, организаторы террористических актов и восстаний,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остальная часть контрреволюционного актива из наиболее богатых кулаков и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полупомещиков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остальные кулаки.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кулацких семей 1-й категории арестовывались, и дела об их действиях передавались на рассмотрение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спецтроек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представителей ОГПУ, обкомов (крайкомов) ВК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 прокуратуры. Члены семей кулаков 1-й категории и кулаки 2-й категории подлежали выселению в отдалённые местности СССР или отдалённые районы данной области (края, республики) на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Кулаки, отнесённые к 3-й категории, расселялись в пределах района на новых, специально отводимых для них за пределами колхозных массивов землях.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1930 г. был издан приказ ОГПУ СССР № 44/21.</w:t>
      </w:r>
      <w:hyperlink r:id="rId55" w:anchor="cite_note-memorial1937-7" w:history="1"/>
      <w:r w:rsidRPr="00194B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нём говорилось, что «в целях наиболее организованного проведения ликвидации кулачества как класса и решительного подавления всяких попыток противодействия со стороны кулаков мероприятиям Советской власти по социалистической реконструкции сельского хозяйства — в первую очередь в районах сплошной коллективизации — в самое ближайшее время кулаку, особенно его богатой и активной </w:t>
      </w:r>
      <w:hyperlink r:id="rId56" w:tooltip="Контрреволюция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контрреволюционной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должен быть нанесён сокрушительный удар».</w:t>
      </w:r>
      <w:proofErr w:type="gramEnd"/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предусматривал:  (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19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Немедленную ликвидацию «контрреволюционного кулацкого актива», особенно «кадров действующих контрреволюционных и повстанческих организаций и группировок» и «наиболее злостных, махровых одиночек» — то есть </w:t>
      </w: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были отнесены: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 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наиболее «махровые» и активные, противодействующие и срывающие мероприятия партии и власти по социалистической реконструкции хозяйства; кулаки, бегущие из районов постоянного жительства и уходящие в подполье, особенно блокирующиеся с активными белогвардейцами и бандитами;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 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активные белогвардейцы, повстанцы, бывшие бандиты; бывшие белые офицеры, репатрианты, бывшие активные каратели и др., проявляющие контрреволюционную активность, особенно организованного порядка;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активные члены церковных советов, всякого рода религиозных, сектантских общин и групп, «активно проявляющие себя».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 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наиболее богатые, ростовщики, спекулянты, разрушающие свои хозяйства, бывшие помещики и крупные земельные собственники.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арестованных, заключённых в концлагеря или приговорённых к расстрелу, подлежали высылке в отдалённые северные районы СССР, наряду с выселяемыми при массовой кампании кулаками и их семьями, «с учётом наличия в семье трудоспособных и степени социальной опасности этих семейств».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Массовое выселение (в первую очередь из районов сплошной коллективизации и пограничной полосы) наиболее богатых кулаков (бывших помещиков,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полупомещиков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«местных кулацких авторитетов» и «всего кулацкого кадра, из которых формируется контрреволюционный актив», «кулацкого антисоветского актива», «церковников и сектантов») и их семейств в отдалённые северные районы СССР и конфискация их имущества — </w:t>
      </w: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органы ОГПУ в связи с этим была возложена задача по организации переселения раскулаченных и их трудового использования по месту нового жительства, подавления волнений раскулаченных в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спецпоселениях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розыск бежавших из мест высылки.</w:t>
      </w:r>
    </w:p>
    <w:p w:rsidR="00B87EDF" w:rsidRPr="00B87EDF" w:rsidRDefault="00B87EDF" w:rsidP="00B87EDF">
      <w:pPr>
        <w:spacing w:before="75" w:after="75" w:line="240" w:lineRule="auto"/>
        <w:ind w:left="-993" w:right="150"/>
        <w:rPr>
          <w:rFonts w:ascii="Times New Roman" w:hAnsi="Times New Roman" w:cs="Times New Roman"/>
          <w:b/>
          <w:sz w:val="24"/>
          <w:szCs w:val="24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1930—1931 годы, как указано в справке Отдела по спецпереселенцам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ГУЛАГа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ОГПУ, было отправлено на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381 026 семей общей численностью 1 803 392 человека. За 1932—1940 гг. в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спецпоселения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прибыло ещё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489 822 раскулаченных.</w:t>
      </w:r>
      <w:hyperlink r:id="rId57" w:anchor="cite_note-geocitieskulak-8" w:history="1"/>
    </w:p>
    <w:p w:rsidR="00B87EDF" w:rsidRPr="00194B7D" w:rsidRDefault="00B87EDF" w:rsidP="00B87EDF">
      <w:pPr>
        <w:spacing w:before="75" w:after="75" w:line="240" w:lineRule="auto"/>
        <w:ind w:left="-993" w:right="147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DF" w:rsidRPr="00194B7D" w:rsidRDefault="00B87EDF" w:rsidP="00B87EDF">
      <w:pPr>
        <w:spacing w:before="75" w:after="75" w:line="240" w:lineRule="auto"/>
        <w:ind w:left="-993" w:right="147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DF" w:rsidRPr="00194B7D" w:rsidRDefault="00B87EDF" w:rsidP="00B87EDF">
      <w:pPr>
        <w:spacing w:before="75" w:after="75" w:line="240" w:lineRule="auto"/>
        <w:ind w:left="-993" w:right="147"/>
        <w:rPr>
          <w:rFonts w:ascii="Times New Roman" w:hAnsi="Times New Roman" w:cs="Times New Roman"/>
          <w:sz w:val="24"/>
          <w:szCs w:val="24"/>
        </w:rPr>
      </w:pP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DF" w:rsidRPr="00194B7D" w:rsidRDefault="00B87EDF" w:rsidP="00B87EDF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812" w:rsidRPr="00C56812" w:rsidRDefault="00C56812" w:rsidP="00B87EDF">
      <w:pPr>
        <w:ind w:left="-993"/>
        <w:jc w:val="left"/>
        <w:rPr>
          <w:rFonts w:ascii="Times New Roman" w:hAnsi="Times New Roman" w:cs="Times New Roman"/>
          <w:sz w:val="24"/>
          <w:szCs w:val="24"/>
        </w:rPr>
      </w:pPr>
    </w:p>
    <w:sectPr w:rsidR="00C56812" w:rsidRPr="00C56812" w:rsidSect="00C568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201"/>
    <w:multiLevelType w:val="multilevel"/>
    <w:tmpl w:val="76C0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3891"/>
    <w:multiLevelType w:val="hybridMultilevel"/>
    <w:tmpl w:val="B5BC7B00"/>
    <w:lvl w:ilvl="0" w:tplc="0E8EA4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69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29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4B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A5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4C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A1B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2B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0C6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C6914"/>
    <w:multiLevelType w:val="multilevel"/>
    <w:tmpl w:val="EF0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45FEF"/>
    <w:multiLevelType w:val="multilevel"/>
    <w:tmpl w:val="53E0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E5C42"/>
    <w:multiLevelType w:val="multilevel"/>
    <w:tmpl w:val="A63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6812"/>
    <w:rsid w:val="00005531"/>
    <w:rsid w:val="00085D35"/>
    <w:rsid w:val="00086AAA"/>
    <w:rsid w:val="00086FAB"/>
    <w:rsid w:val="00103452"/>
    <w:rsid w:val="00126F32"/>
    <w:rsid w:val="00155158"/>
    <w:rsid w:val="001C5263"/>
    <w:rsid w:val="001D54C9"/>
    <w:rsid w:val="001E09DB"/>
    <w:rsid w:val="0021049F"/>
    <w:rsid w:val="00222F90"/>
    <w:rsid w:val="002853A9"/>
    <w:rsid w:val="00363FD0"/>
    <w:rsid w:val="0042435C"/>
    <w:rsid w:val="004949D7"/>
    <w:rsid w:val="004B4BEE"/>
    <w:rsid w:val="004B4DE4"/>
    <w:rsid w:val="004B5C6E"/>
    <w:rsid w:val="004B6C7A"/>
    <w:rsid w:val="004E75D7"/>
    <w:rsid w:val="00504CD3"/>
    <w:rsid w:val="006027D1"/>
    <w:rsid w:val="00612000"/>
    <w:rsid w:val="006C4DC7"/>
    <w:rsid w:val="006E5544"/>
    <w:rsid w:val="006E7E7E"/>
    <w:rsid w:val="006F2FF2"/>
    <w:rsid w:val="0073374F"/>
    <w:rsid w:val="0074158E"/>
    <w:rsid w:val="007837B8"/>
    <w:rsid w:val="007A007D"/>
    <w:rsid w:val="007C01F3"/>
    <w:rsid w:val="007C3141"/>
    <w:rsid w:val="007E63BE"/>
    <w:rsid w:val="00801EBC"/>
    <w:rsid w:val="00815430"/>
    <w:rsid w:val="00867907"/>
    <w:rsid w:val="008721AA"/>
    <w:rsid w:val="00886E55"/>
    <w:rsid w:val="008A307B"/>
    <w:rsid w:val="008D6508"/>
    <w:rsid w:val="009817AF"/>
    <w:rsid w:val="009974D0"/>
    <w:rsid w:val="009A6F3D"/>
    <w:rsid w:val="009D7F93"/>
    <w:rsid w:val="00A279D9"/>
    <w:rsid w:val="00A347DE"/>
    <w:rsid w:val="00A5216F"/>
    <w:rsid w:val="00AE1130"/>
    <w:rsid w:val="00B32633"/>
    <w:rsid w:val="00B5787B"/>
    <w:rsid w:val="00B87EDF"/>
    <w:rsid w:val="00BB4DB8"/>
    <w:rsid w:val="00BF270F"/>
    <w:rsid w:val="00C355D6"/>
    <w:rsid w:val="00C56812"/>
    <w:rsid w:val="00C919F2"/>
    <w:rsid w:val="00CA13F1"/>
    <w:rsid w:val="00D40AFE"/>
    <w:rsid w:val="00D71FDE"/>
    <w:rsid w:val="00DA6059"/>
    <w:rsid w:val="00DE09A3"/>
    <w:rsid w:val="00E068EA"/>
    <w:rsid w:val="00E07BC3"/>
    <w:rsid w:val="00E15D31"/>
    <w:rsid w:val="00E50F25"/>
    <w:rsid w:val="00E5752D"/>
    <w:rsid w:val="00E6557E"/>
    <w:rsid w:val="00E7509C"/>
    <w:rsid w:val="00ED3FE8"/>
    <w:rsid w:val="00ED5B7E"/>
    <w:rsid w:val="00EE66E5"/>
    <w:rsid w:val="00F05A0C"/>
    <w:rsid w:val="00F13A51"/>
    <w:rsid w:val="00F5011B"/>
    <w:rsid w:val="00F53334"/>
    <w:rsid w:val="00F602EA"/>
    <w:rsid w:val="00F644CB"/>
    <w:rsid w:val="00F661A7"/>
    <w:rsid w:val="00F7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7C01F3"/>
    <w:rPr>
      <w:i/>
      <w:iCs/>
    </w:rPr>
  </w:style>
  <w:style w:type="character" w:styleId="a3">
    <w:name w:val="Hyperlink"/>
    <w:basedOn w:val="a0"/>
    <w:uiPriority w:val="99"/>
    <w:semiHidden/>
    <w:unhideWhenUsed/>
    <w:rsid w:val="007C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1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">
    <w:name w:val="pagenum"/>
    <w:basedOn w:val="a0"/>
    <w:rsid w:val="007C01F3"/>
  </w:style>
  <w:style w:type="paragraph" w:customStyle="1" w:styleId="pred">
    <w:name w:val="pred"/>
    <w:basedOn w:val="a"/>
    <w:rsid w:val="00B87E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18" Type="http://schemas.openxmlformats.org/officeDocument/2006/relationships/hyperlink" Target="http://ru.wikipedia.org/wiki/%D0%9A%D0%B0%D0%BC%D0%B5%D0%BD%D0%B5%D0%B2,_%D0%9B%D0%B5%D0%B2_%D0%91%D0%BE%D1%80%D0%B8%D1%81%D0%BE%D0%B2%D0%B8%D1%87" TargetMode="External"/><Relationship Id="rId26" Type="http://schemas.openxmlformats.org/officeDocument/2006/relationships/hyperlink" Target="http://ru.wikipedia.org/wiki/%D0%92%D0%BE%D0%B5%D0%BD%D0%BD%D0%B0%D1%8F_%D0%BA%D0%BE%D0%BB%D0%BB%D0%B5%D0%B3%D0%B8%D1%8F_%D0%92%D0%B5%D1%80%D1%85%D0%BE%D0%B2%D0%BD%D0%BE%D0%B3%D0%BE_%D1%81%D1%83%D0%B4%D0%B0_%D0%A1%D0%A1%D0%A1%D0%A0" TargetMode="External"/><Relationship Id="rId39" Type="http://schemas.openxmlformats.org/officeDocument/2006/relationships/hyperlink" Target="http://ru.wikipedia.org/wiki/%D0%98%D0%BD%D0%B3%D1%83%D1%88%D0%B8" TargetMode="External"/><Relationship Id="rId21" Type="http://schemas.openxmlformats.org/officeDocument/2006/relationships/hyperlink" Target="http://ru.wikipedia.org/wiki/1935" TargetMode="External"/><Relationship Id="rId34" Type="http://schemas.openxmlformats.org/officeDocument/2006/relationships/hyperlink" Target="http://ru.wikipedia.org/wiki/%D0%A7%D0%B5%D1%80%D0%BD%D0%BE%D0%B2%D0%B8%D1%86%D0%BA%D0%B0%D1%8F_%D0%BE%D0%B1%D0%BB%D0%B0%D1%81%D1%82%D1%8C" TargetMode="External"/><Relationship Id="rId42" Type="http://schemas.openxmlformats.org/officeDocument/2006/relationships/hyperlink" Target="http://ru.wikipedia.org/wiki/%D0%9A%D1%80%D1%8B%D0%BC%D1%81%D0%BA%D0%B8%D0%B5_%D1%82%D0%B0%D1%82%D0%B0%D1%80%D1%8B" TargetMode="External"/><Relationship Id="rId47" Type="http://schemas.openxmlformats.org/officeDocument/2006/relationships/hyperlink" Target="http://ru.wikipedia.org/wiki/%D0%A3%D0%A1%D0%A1%D0%A0" TargetMode="External"/><Relationship Id="rId50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55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7" Type="http://schemas.openxmlformats.org/officeDocument/2006/relationships/hyperlink" Target="http://ru.wikipedia.org/wiki/%D0%A1%D0%BE%D0%B2%D0%B5%D1%82%D1%81%D0%BA%D0%B0%D1%8F_%D0%A0%D0%BE%D1%81%D1%81%D0%B8%D1%8F_(%D0%B3%D0%BE%D1%81%D1%83%D0%B4%D0%B0%D1%80%D1%81%D1%82%D0%B2%D0%BE)" TargetMode="External"/><Relationship Id="rId12" Type="http://schemas.openxmlformats.org/officeDocument/2006/relationships/hyperlink" Target="http://ru.wikipedia.org/wiki/%D0%A2%D1%80%D0%BE%D1%86%D0%BA%D0%B8%D0%B7%D0%BC" TargetMode="External"/><Relationship Id="rId17" Type="http://schemas.openxmlformats.org/officeDocument/2006/relationships/hyperlink" Target="http://ru.wikipedia.org/wiki/%D0%97%D0%B8%D0%BD%D0%BE%D0%B2%D1%8C%D0%B5%D0%B2,_%D0%93%D1%80%D0%B8%D0%B3%D0%BE%D1%80%D0%B8%D0%B9_%D0%95%D0%B2%D1%81%D0%B5%D0%B5%D0%B2%D0%B8%D1%87" TargetMode="External"/><Relationship Id="rId25" Type="http://schemas.openxmlformats.org/officeDocument/2006/relationships/hyperlink" Target="http://ru.wikipedia.org/wiki/XVII_%D1%81%D1%8A%D0%B5%D0%B7%D0%B4_%D0%92%D0%9A%D0%9F_(%D0%B1)" TargetMode="External"/><Relationship Id="rId33" Type="http://schemas.openxmlformats.org/officeDocument/2006/relationships/hyperlink" Target="http://ru.wikipedia.org/wiki/%D0%9C%D0%BE%D0%BB%D0%B4%D0%B0%D0%B2%D0%B8%D1%8F" TargetMode="External"/><Relationship Id="rId38" Type="http://schemas.openxmlformats.org/officeDocument/2006/relationships/hyperlink" Target="http://ru.wikipedia.org/wiki/%D0%A7%D0%B5%D1%87%D0%B5%D0%BD%D1%86%D1%8B" TargetMode="External"/><Relationship Id="rId46" Type="http://schemas.openxmlformats.org/officeDocument/2006/relationships/hyperlink" Target="http://ru.wikipedia.org/wiki/%D0%A0%D0%B0%D1%81%D1%81%D1%82%D1%80%D0%B5%D0%BB%D1%8B_%D0%B7%D0%B0%D0%BA%D0%BB%D1%8E%D1%87%D1%91%D0%BD%D0%BD%D1%8B%D1%85_%D0%9D%D0%9A%D0%92%D0%94_%D0%B8_%D0%9D%D0%9A%D0%93%D0%91_(1941)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34" TargetMode="External"/><Relationship Id="rId20" Type="http://schemas.openxmlformats.org/officeDocument/2006/relationships/hyperlink" Target="http://ru.wikipedia.org/wiki/9_%D1%8F%D0%BD%D0%B2%D0%B0%D1%80%D1%8F" TargetMode="External"/><Relationship Id="rId29" Type="http://schemas.openxmlformats.org/officeDocument/2006/relationships/hyperlink" Target="http://ru.wikipedia.org/wiki/%D0%A0%D0%9A%D0%9A%D0%90" TargetMode="External"/><Relationship Id="rId41" Type="http://schemas.openxmlformats.org/officeDocument/2006/relationships/hyperlink" Target="http://ru.wikipedia.org/wiki/%D0%91%D0%B0%D0%BB%D0%BA%D0%B0%D1%80%D1%86%D1%8B" TargetMode="External"/><Relationship Id="rId54" Type="http://schemas.openxmlformats.org/officeDocument/2006/relationships/hyperlink" Target="http://ru.wikipedia.org/wiki/%D0%9A%D0%BE%D0%BD%D1%82%D1%80%D1%80%D0%B5%D0%B2%D0%BE%D0%BB%D1%8E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1%82%D0%B0%D1%82%D1%8C%D1%8F_58_%D0%A3%D0%B3%D0%BE%D0%BB%D0%BE%D0%B2%D0%BD%D0%BE%D0%B3%D0%BE_%D0%BA%D0%BE%D0%B4%D0%B5%D0%BA%D1%81%D0%B0_%D0%A0%D0%A1%D0%A4%D0%A1%D0%A0" TargetMode="External"/><Relationship Id="rId11" Type="http://schemas.openxmlformats.org/officeDocument/2006/relationships/hyperlink" Target="http://ru.wikipedia.org/wiki/%D0%A1%D1%82%D0%B0%D0%BB%D0%B8%D0%BD%D0%B8%D0%B7%D0%BC" TargetMode="External"/><Relationship Id="rId24" Type="http://schemas.openxmlformats.org/officeDocument/2006/relationships/hyperlink" Target="http://ru.wikipedia.org/wiki/%D0%9F%D0%BE%D0%BB%D0%B8%D1%82%D0%B1%D1%8E%D1%80%D0%BE_%D0%A6%D0%9A_%D0%9A%D0%9F%D0%A1%D0%A1" TargetMode="External"/><Relationship Id="rId32" Type="http://schemas.openxmlformats.org/officeDocument/2006/relationships/hyperlink" Target="http://ru.wikipedia.org/wiki/%D0%9F%D1%80%D0%B8%D1%81%D0%BE%D0%B5%D0%B4%D0%B8%D0%BD%D0%B5%D0%BD%D0%B8%D0%B5_%D0%9F%D1%80%D0%B8%D0%B1%D0%B0%D0%BB%D1%82%D0%B8%D0%BA%D0%B8_%D0%BA_%D0%A1%D0%A1%D0%A1%D0%A0" TargetMode="External"/><Relationship Id="rId37" Type="http://schemas.openxmlformats.org/officeDocument/2006/relationships/hyperlink" Target="http://ru.wikipedia.org/wiki/%D0%9A%D0%B0%D0%BB%D0%BC%D1%8B%D0%BA%D0%B8" TargetMode="External"/><Relationship Id="rId40" Type="http://schemas.openxmlformats.org/officeDocument/2006/relationships/hyperlink" Target="http://ru.wikipedia.org/wiki/%D0%9A%D0%B0%D1%80%D0%B0%D1%87%D0%B0%D0%B5%D0%B2%D1%86%D1%8B" TargetMode="External"/><Relationship Id="rId45" Type="http://schemas.openxmlformats.org/officeDocument/2006/relationships/hyperlink" Target="http://ru.wikipedia.org/wiki/%D0%9A%D0%BE%D0%BB%D0%BB%D0%B0%D0%B1%D0%BE%D1%80%D0%B0%D1%86%D0%B8%D0%BE%D0%BD%D0%B8%D0%B7%D0%BC" TargetMode="External"/><Relationship Id="rId53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_%D0%B4%D0%B5%D0%BA%D0%B0%D0%B1%D1%80%D1%8F" TargetMode="External"/><Relationship Id="rId23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28" Type="http://schemas.openxmlformats.org/officeDocument/2006/relationships/hyperlink" Target="http://ru.wikipedia.org/wiki/%D0%95%D1%80%D1%91%D0%BC%D0%B5%D0%BD%D0%BA%D0%BE,_%D0%90%D0%BD%D0%B4%D1%80%D0%B5%D0%B9_%D0%98%D0%B2%D0%B0%D0%BD%D0%BE%D0%B2%D0%B8%D1%87" TargetMode="External"/><Relationship Id="rId36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9" Type="http://schemas.openxmlformats.org/officeDocument/2006/relationships/hyperlink" Target="http://ru.wikipedia.org/wiki/%D0%9A%D0%B0%D1%80%D0%B5%D0%BB%D0%BE-%D0%A4%D0%B8%D0%BD%D1%81%D0%BA%D0%B0%D1%8F_%D0%A1%D0%A1%D0%A0" TargetMode="External"/><Relationship Id="rId57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10" Type="http://schemas.openxmlformats.org/officeDocument/2006/relationships/hyperlink" Target="http://ru.wikipedia.org/wiki/%D0%9C%D0%B0%D1%80%D0%BA%D1%81%D0%B8%D0%B7%D0%BC" TargetMode="External"/><Relationship Id="rId19" Type="http://schemas.openxmlformats.org/officeDocument/2006/relationships/hyperlink" Target="http://ru.wikipedia.org/wiki/16_%D0%B4%D0%B5%D0%BA%D0%B0%D0%B1%D1%80%D1%8F" TargetMode="External"/><Relationship Id="rId31" Type="http://schemas.openxmlformats.org/officeDocument/2006/relationships/hyperlink" Target="http://ru.wikipedia.org/wiki/%D0%95%D0%B2%D1%80%D0%B5%D0%B8" TargetMode="External"/><Relationship Id="rId44" Type="http://schemas.openxmlformats.org/officeDocument/2006/relationships/hyperlink" Target="http://ru.wikipedia.org/wiki/%D0%94%D0%B5%D0%B7%D0%B5%D1%80%D1%82%D0%B8%D1%80%D1%81%D1%82%D0%B2%D0%BE" TargetMode="External"/><Relationship Id="rId52" Type="http://schemas.openxmlformats.org/officeDocument/2006/relationships/hyperlink" Target="http://ru.wikipedia.org/wiki/%D0%9A%D0%BE%D0%BD%D1%82%D1%80%D1%80%D0%B5%D0%B2%D0%BE%D0%BB%D1%8E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0%BB%D1%8C%D1%88%D0%B5%D0%B2%D0%B8%D0%BA" TargetMode="External"/><Relationship Id="rId14" Type="http://schemas.openxmlformats.org/officeDocument/2006/relationships/hyperlink" Target="http://ru.wikipedia.org/wiki/%D0%9A%D0%B8%D1%80%D0%BE%D0%B2,_%D0%A1%D0%B5%D1%80%D0%B3%D0%B5%D0%B9_%D0%9C%D0%B8%D1%80%D0%BE%D0%BD%D0%BE%D0%B2%D0%B8%D1%87" TargetMode="External"/><Relationship Id="rId22" Type="http://schemas.openxmlformats.org/officeDocument/2006/relationships/hyperlink" Target="http://ru.wikipedia.org/wiki/16_%D1%8F%D0%BD%D0%B2%D0%B0%D1%80%D1%8F" TargetMode="External"/><Relationship Id="rId27" Type="http://schemas.openxmlformats.org/officeDocument/2006/relationships/hyperlink" Target="http://ru.wikipedia.org/wiki/1937_%D0%B3%D0%BE%D0%B4" TargetMode="External"/><Relationship Id="rId30" Type="http://schemas.openxmlformats.org/officeDocument/2006/relationships/hyperlink" Target="http://ru.wikipedia.org/wiki/%D0%9F%D0%BE%D0%BB%D1%8C%D1%81%D0%BA%D0%B0%D1%8F_%D0%BA%D0%B0%D0%BC%D0%BF%D0%B0%D0%BD%D0%B8%D1%8F_(1939)" TargetMode="External"/><Relationship Id="rId35" Type="http://schemas.openxmlformats.org/officeDocument/2006/relationships/hyperlink" Target="http://ru.wikipedia.org/wiki/%D0%98%D0%B7%D0%BC%D0%B0%D0%B8%D0%BB%D1%8C%D1%81%D0%BA%D0%B0%D1%8F_%D0%BE%D0%B1%D0%BB%D0%B0%D1%81%D1%82%D1%8C" TargetMode="External"/><Relationship Id="rId43" Type="http://schemas.openxmlformats.org/officeDocument/2006/relationships/hyperlink" Target="http://ru.wikipedia.org/wiki/%D0%9D%D0%BE%D0%B3%D0%B0%D0%B9%D1%86%D1%8B" TargetMode="External"/><Relationship Id="rId48" Type="http://schemas.openxmlformats.org/officeDocument/2006/relationships/hyperlink" Target="http://ru.wikipedia.org/wiki/%D0%91%D0%A1%D0%A1%D0%A0" TargetMode="External"/><Relationship Id="rId56" Type="http://schemas.openxmlformats.org/officeDocument/2006/relationships/hyperlink" Target="http://ru.wikipedia.org/wiki/%D0%9A%D0%BE%D0%BD%D1%82%D1%80%D1%80%D0%B5%D0%B2%D0%BE%D0%BB%D1%8E%D1%86%D0%B8%D1%8F" TargetMode="External"/><Relationship Id="rId8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51" Type="http://schemas.openxmlformats.org/officeDocument/2006/relationships/hyperlink" Target="http://ru.wikipedia.org/wiki/%D0%9A%D1%83%D0%BB%D0%B0%D1%87%D0%B5%D1%81%D1%82%D0%B2%D0%B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60B4-1C1F-4E09-AE72-F60BD031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2013-01-23T14:59:00Z</dcterms:created>
  <dcterms:modified xsi:type="dcterms:W3CDTF">2013-01-23T16:56:00Z</dcterms:modified>
</cp:coreProperties>
</file>