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BB" w:rsidRPr="00496E56" w:rsidRDefault="00F23202" w:rsidP="00496E5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E56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23202" w:rsidRDefault="00F23202" w:rsidP="00F23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Перегонка нефти производится с целью получения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только метана и бензола                                2) только бензина и метана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3)различных нефтепродуктов                           4) только ароматических углеводородов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дегидрировании этана образуется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Метан          2)этилен           3) пропилен                 4) пропин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Природным сырьём для получения ацетилена является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карбид кальция          2)природный газ         3) каменный уголь        4) бензин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Примерные температурные интервалы кипения бензина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40-180      2) 150-180      3) 150-250      4) </w:t>
      </w:r>
      <w:r w:rsidRPr="00496E56">
        <w:rPr>
          <w:rFonts w:ascii="Times New Roman" w:hAnsi="Times New Roman" w:cs="Times New Roman"/>
          <w:sz w:val="24"/>
          <w:szCs w:val="24"/>
        </w:rPr>
        <w:t>&gt;300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Процесс разложения углеводородов нефти на более летучие вещества называется</w:t>
      </w:r>
    </w:p>
    <w:p w:rsid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Риформинг        2) перегонка       3) крекинг         4) пиролиз</w:t>
      </w:r>
    </w:p>
    <w:p w:rsidR="00F23202" w:rsidRPr="00F23202" w:rsidRDefault="00F23202" w:rsidP="00F23202">
      <w:pPr>
        <w:rPr>
          <w:rFonts w:ascii="Times New Roman" w:hAnsi="Times New Roman" w:cs="Times New Roman"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984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9843BB" w:rsidP="00496E56">
      <w:pPr>
        <w:rPr>
          <w:rFonts w:ascii="Times New Roman" w:hAnsi="Times New Roman" w:cs="Times New Roman"/>
          <w:sz w:val="24"/>
          <w:szCs w:val="24"/>
        </w:rPr>
      </w:pPr>
      <w:r w:rsidRPr="00496E56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. Технологические процессы и продукты современного НПЗ</w:t>
      </w:r>
    </w:p>
    <w:p w:rsidR="006C4C38" w:rsidRPr="005155DE" w:rsidRDefault="00DB78B0" w:rsidP="00984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64.7pt;margin-top:17.35pt;width:78pt;height:37.5pt;z-index:251658240">
            <v:textbox>
              <w:txbxContent>
                <w:p w:rsidR="006C4C38" w:rsidRPr="006C4C38" w:rsidRDefault="006C4C38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6C4C38">
                    <w:rPr>
                      <w:b/>
                      <w:i/>
                      <w:sz w:val="32"/>
                      <w:szCs w:val="32"/>
                    </w:rPr>
                    <w:t>Нефть</w:t>
                  </w:r>
                </w:p>
              </w:txbxContent>
            </v:textbox>
          </v:shape>
        </w:pict>
      </w:r>
    </w:p>
    <w:p w:rsidR="006C4C38" w:rsidRPr="005155DE" w:rsidRDefault="006C4C38" w:rsidP="006C4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C38" w:rsidRDefault="006C4C38" w:rsidP="006C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38" w:rsidRDefault="00DB78B0" w:rsidP="006C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95pt;margin-top:22.25pt;width:.05pt;height:25.5pt;z-index:251659264" o:connectortype="straight">
            <v:stroke endarrow="block"/>
          </v:shape>
        </w:pict>
      </w:r>
      <w:r w:rsidR="006C4C38">
        <w:rPr>
          <w:rFonts w:ascii="Times New Roman" w:hAnsi="Times New Roman" w:cs="Times New Roman"/>
          <w:b/>
          <w:sz w:val="24"/>
          <w:szCs w:val="24"/>
        </w:rPr>
        <w:t>Электрообессоливание</w:t>
      </w:r>
    </w:p>
    <w:p w:rsidR="006C4C38" w:rsidRDefault="006C4C38" w:rsidP="006C4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38" w:rsidRDefault="00DB78B0" w:rsidP="006C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259.2pt;margin-top:18.1pt;width:1.5pt;height:146.9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294.45pt;margin-top:11pt;width:48pt;height:1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103.95pt;margin-top:11pt;width:65.25pt;height:18.75pt;flip:x;z-index:251667456" o:connectortype="straight">
            <v:stroke endarrow="block"/>
          </v:shape>
        </w:pict>
      </w:r>
      <w:r w:rsidR="006C4C38">
        <w:rPr>
          <w:rFonts w:ascii="Times New Roman" w:hAnsi="Times New Roman" w:cs="Times New Roman"/>
          <w:b/>
          <w:sz w:val="24"/>
          <w:szCs w:val="24"/>
        </w:rPr>
        <w:t>Первичная п</w:t>
      </w:r>
      <w:r w:rsidR="00C82952">
        <w:rPr>
          <w:rFonts w:ascii="Times New Roman" w:hAnsi="Times New Roman" w:cs="Times New Roman"/>
          <w:b/>
          <w:sz w:val="24"/>
          <w:szCs w:val="24"/>
        </w:rPr>
        <w:t>е</w:t>
      </w:r>
      <w:r w:rsidR="006C4C38">
        <w:rPr>
          <w:rFonts w:ascii="Times New Roman" w:hAnsi="Times New Roman" w:cs="Times New Roman"/>
          <w:b/>
          <w:sz w:val="24"/>
          <w:szCs w:val="24"/>
        </w:rPr>
        <w:t>регонка</w:t>
      </w:r>
    </w:p>
    <w:p w:rsidR="006C4C38" w:rsidRPr="00C82952" w:rsidRDefault="00DB78B0" w:rsidP="00C82952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B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32" style="position:absolute;margin-left:401.7pt;margin-top:15.9pt;width:.75pt;height:36.75pt;z-index:251669504" o:connectortype="straight">
            <v:stroke endarrow="block"/>
          </v:shape>
        </w:pict>
      </w:r>
      <w:r w:rsidRPr="00DB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margin-left:66.45pt;margin-top:15.9pt;width:54pt;height:29.25pt;z-index:251661312" o:connectortype="straight">
            <v:stroke endarrow="block"/>
          </v:shape>
        </w:pict>
      </w:r>
      <w:r w:rsidRPr="00DB78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margin-left:27.45pt;margin-top:15.9pt;width:4.5pt;height:29.25pt;flip:x;z-index:251660288" o:connectortype="straight">
            <v:stroke endarrow="block"/>
          </v:shape>
        </w:pict>
      </w:r>
      <w:r w:rsidR="00C82952">
        <w:rPr>
          <w:rFonts w:ascii="Times New Roman" w:hAnsi="Times New Roman" w:cs="Times New Roman"/>
          <w:b/>
          <w:sz w:val="24"/>
          <w:szCs w:val="24"/>
        </w:rPr>
        <w:t>Фракция до 350</w:t>
      </w:r>
      <w:r w:rsidR="00C8295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C82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Фракция свыше 350</w:t>
      </w:r>
      <w:r w:rsidR="00C8295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C82952" w:rsidRDefault="00C82952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C82952" w:rsidRDefault="00DB78B0" w:rsidP="00C829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1" type="#_x0000_t32" style="position:absolute;margin-left:401.7pt;margin-top:14.4pt;width:0;height:73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0" type="#_x0000_t32" style="position:absolute;margin-left:329.7pt;margin-top:14.4pt;width:27.75pt;height:53.2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3" type="#_x0000_t32" style="position:absolute;margin-left:434.7pt;margin-top:14.4pt;width:3.75pt;height:130.0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2" type="#_x0000_t32" style="position:absolute;margin-left:160.2pt;margin-top:14.4pt;width:0;height:30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3" type="#_x0000_t32" style="position:absolute;margin-left:97.95pt;margin-top:14.4pt;width:0;height:158.25pt;z-index:251665408" o:connectortype="straight">
            <v:stroke endarrow="block"/>
          </v:shape>
        </w:pict>
      </w:r>
      <w:r w:rsidR="00C82952" w:rsidRPr="00C82952">
        <w:rPr>
          <w:rFonts w:ascii="Times New Roman" w:hAnsi="Times New Roman" w:cs="Times New Roman"/>
          <w:b/>
          <w:sz w:val="20"/>
          <w:szCs w:val="20"/>
        </w:rPr>
        <w:t xml:space="preserve">Газофрак-                Вторичная перегонка                                  </w: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82952" w:rsidRPr="00C829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C82952" w:rsidRPr="00C82952">
        <w:rPr>
          <w:rFonts w:ascii="Times New Roman" w:hAnsi="Times New Roman" w:cs="Times New Roman"/>
          <w:b/>
          <w:sz w:val="20"/>
          <w:szCs w:val="20"/>
        </w:rPr>
        <w:t>Вакуумная перегонка</w:t>
      </w:r>
    </w:p>
    <w:p w:rsidR="00C82952" w:rsidRDefault="00DB78B0" w:rsidP="00C82952">
      <w:pPr>
        <w:rPr>
          <w:rFonts w:ascii="Times New Roman" w:hAnsi="Times New Roman" w:cs="Times New Roman"/>
          <w:b/>
          <w:sz w:val="24"/>
          <w:szCs w:val="24"/>
        </w:rPr>
      </w:pPr>
      <w:r w:rsidRPr="00DB78B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1" type="#_x0000_t32" style="position:absolute;margin-left:9.45pt;margin-top:19.3pt;width:0;height:67.5pt;z-index:251663360" o:connectortype="straight">
            <v:stroke endarrow="block"/>
          </v:shape>
        </w:pict>
      </w:r>
      <w:r w:rsidR="00C82952" w:rsidRPr="00C82952">
        <w:rPr>
          <w:rFonts w:ascii="Times New Roman" w:hAnsi="Times New Roman" w:cs="Times New Roman"/>
          <w:b/>
          <w:sz w:val="20"/>
          <w:szCs w:val="20"/>
        </w:rPr>
        <w:t>ционирование</w:t>
      </w:r>
      <w:r w:rsidR="00C82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2952" w:rsidRPr="00C82952" w:rsidRDefault="00C82952" w:rsidP="00C829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82952">
        <w:rPr>
          <w:rFonts w:ascii="Times New Roman" w:hAnsi="Times New Roman" w:cs="Times New Roman"/>
          <w:b/>
          <w:sz w:val="20"/>
          <w:szCs w:val="20"/>
        </w:rPr>
        <w:t xml:space="preserve">Каталитические </w:t>
      </w:r>
    </w:p>
    <w:p w:rsidR="00C82952" w:rsidRDefault="00DB78B0" w:rsidP="00C829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34" type="#_x0000_t32" style="position:absolute;margin-left:164.7pt;margin-top:17.8pt;width:0;height:88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oval id="_x0000_s1030" style="position:absolute;margin-left:-7.8pt;margin-top:17.8pt;width:89.25pt;height:57pt;z-index:251662336">
            <v:textbox>
              <w:txbxContent>
                <w:p w:rsidR="00C82952" w:rsidRPr="00C82952" w:rsidRDefault="00C829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415C34">
                    <w:rPr>
                      <w:sz w:val="20"/>
                      <w:szCs w:val="20"/>
                    </w:rPr>
                    <w:t>ж</w:t>
                  </w:r>
                  <w:r>
                    <w:rPr>
                      <w:sz w:val="20"/>
                      <w:szCs w:val="20"/>
                    </w:rPr>
                    <w:t>иженные газы</w:t>
                  </w:r>
                </w:p>
              </w:txbxContent>
            </v:textbox>
          </v:oval>
        </w:pict>
      </w:r>
      <w:r w:rsidR="00C82952" w:rsidRPr="00C82952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82952" w:rsidRPr="00C82952">
        <w:rPr>
          <w:rFonts w:ascii="Times New Roman" w:hAnsi="Times New Roman" w:cs="Times New Roman"/>
          <w:b/>
          <w:sz w:val="20"/>
          <w:szCs w:val="20"/>
        </w:rPr>
        <w:t xml:space="preserve"> процессы облагораживания</w: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15C34">
        <w:rPr>
          <w:rFonts w:ascii="Times New Roman" w:hAnsi="Times New Roman" w:cs="Times New Roman"/>
          <w:b/>
          <w:sz w:val="20"/>
          <w:szCs w:val="20"/>
        </w:rPr>
        <w:t xml:space="preserve">                                 К</w: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рекинг </w:t>
      </w:r>
    </w:p>
    <w:p w:rsidR="00C82952" w:rsidRDefault="00DB78B0" w:rsidP="00C829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5" type="#_x0000_t32" style="position:absolute;margin-left:260.7pt;margin-top:27.45pt;width:0;height:13.05pt;z-index:251676672" o:connectortype="straight">
            <v:stroke endarrow="block"/>
          </v:shape>
        </w:pic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415C34">
        <w:rPr>
          <w:rFonts w:ascii="Times New Roman" w:hAnsi="Times New Roman" w:cs="Times New Roman"/>
          <w:b/>
          <w:sz w:val="20"/>
          <w:szCs w:val="20"/>
        </w:rPr>
        <w:t xml:space="preserve"> Коксование           </w:t>
      </w:r>
      <w:r w:rsidR="00C82952">
        <w:rPr>
          <w:rFonts w:ascii="Times New Roman" w:hAnsi="Times New Roman" w:cs="Times New Roman"/>
          <w:b/>
          <w:sz w:val="20"/>
          <w:szCs w:val="20"/>
        </w:rPr>
        <w:t>каталитич</w:t>
      </w:r>
      <w:r w:rsidR="00415C34">
        <w:rPr>
          <w:rFonts w:ascii="Times New Roman" w:hAnsi="Times New Roman" w:cs="Times New Roman"/>
          <w:b/>
          <w:sz w:val="20"/>
          <w:szCs w:val="20"/>
        </w:rPr>
        <w:t>.        К</w:t>
      </w:r>
      <w:r w:rsidR="00C82952">
        <w:rPr>
          <w:rFonts w:ascii="Times New Roman" w:hAnsi="Times New Roman" w:cs="Times New Roman"/>
          <w:b/>
          <w:sz w:val="20"/>
          <w:szCs w:val="20"/>
        </w:rPr>
        <w:t>рекинг</w:t>
      </w:r>
    </w:p>
    <w:p w:rsidR="00415C34" w:rsidRDefault="00DB78B0" w:rsidP="00C829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oval id="_x0000_s1044" style="position:absolute;margin-left:242.7pt;margin-top:17.3pt;width:47.25pt;height:27.3pt;z-index:251675648">
            <v:textbox>
              <w:txbxContent>
                <w:p w:rsidR="00415C34" w:rsidRDefault="00415C34">
                  <w:r>
                    <w:t>Кокс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8" type="#_x0000_t32" style="position:absolute;margin-left:226.95pt;margin-top:15.3pt;width:174.75pt;height:66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047" type="#_x0000_t32" style="position:absolute;margin-left:215.7pt;margin-top:4.05pt;width:130.5pt;height:81.75pt;flip:x;z-index:251678720" o:connectortype="straight">
            <v:stroke endarrow="block"/>
          </v:shape>
        </w:pict>
      </w:r>
      <w:r w:rsidR="00415C3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термическ.</w:t>
      </w:r>
    </w:p>
    <w:p w:rsidR="00C82952" w:rsidRPr="00C82952" w:rsidRDefault="00DB78B0" w:rsidP="00C829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oval id="_x0000_s1042" style="position:absolute;margin-left:388.95pt;margin-top:9.3pt;width:95.25pt;height:45.75pt;z-index:251673600">
            <v:textbox>
              <w:txbxContent>
                <w:p w:rsidR="00415C34" w:rsidRPr="00415C34" w:rsidRDefault="00415C34">
                  <w:pPr>
                    <w:rPr>
                      <w:sz w:val="18"/>
                      <w:szCs w:val="18"/>
                    </w:rPr>
                  </w:pPr>
                  <w:r w:rsidRPr="00415C34">
                    <w:rPr>
                      <w:sz w:val="18"/>
                      <w:szCs w:val="18"/>
                    </w:rPr>
                    <w:t>Производство масел</w:t>
                  </w:r>
                </w:p>
              </w:txbxContent>
            </v:textbox>
          </v:oval>
        </w:pict>
      </w:r>
      <w:r w:rsidR="00C829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C82952" w:rsidRDefault="00DB78B0" w:rsidP="00C82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46" style="position:absolute;margin-left:52.95pt;margin-top:21.35pt;width:154.5pt;height:45.75pt;z-index:251677696">
            <v:textbox>
              <w:txbxContent>
                <w:p w:rsidR="00415C34" w:rsidRDefault="00415C34">
                  <w:r>
                    <w:t>Компоненты топлив</w:t>
                  </w:r>
                </w:p>
              </w:txbxContent>
            </v:textbox>
          </v:oval>
        </w:pict>
      </w:r>
    </w:p>
    <w:p w:rsidR="00C82952" w:rsidRDefault="00C82952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C82952" w:rsidRDefault="00C82952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C82952" w:rsidRDefault="00C82952" w:rsidP="00C82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C82952" w:rsidRDefault="00C82952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8E4C60">
      <w:pPr>
        <w:rPr>
          <w:b/>
        </w:rPr>
      </w:pPr>
    </w:p>
    <w:p w:rsidR="008E4C60" w:rsidRDefault="008E4C60" w:rsidP="008E4C60">
      <w:pPr>
        <w:rPr>
          <w:b/>
        </w:rPr>
      </w:pPr>
    </w:p>
    <w:p w:rsidR="00E216C3" w:rsidRDefault="00E216C3" w:rsidP="008E4C60">
      <w:pPr>
        <w:rPr>
          <w:b/>
        </w:rPr>
      </w:pPr>
    </w:p>
    <w:p w:rsidR="00E216C3" w:rsidRDefault="00E216C3" w:rsidP="008E4C60">
      <w:pPr>
        <w:rPr>
          <w:b/>
        </w:rPr>
      </w:pPr>
    </w:p>
    <w:p w:rsidR="00E216C3" w:rsidRDefault="00E216C3" w:rsidP="008E4C60">
      <w:pPr>
        <w:rPr>
          <w:b/>
        </w:rPr>
      </w:pPr>
    </w:p>
    <w:p w:rsidR="00F23202" w:rsidRDefault="00F23202" w:rsidP="008E4C60">
      <w:pPr>
        <w:rPr>
          <w:b/>
        </w:rPr>
      </w:pPr>
    </w:p>
    <w:p w:rsidR="008E4C60" w:rsidRDefault="008E4C60" w:rsidP="008E4C60">
      <w:r w:rsidRPr="00496E56">
        <w:rPr>
          <w:b/>
          <w:i/>
        </w:rPr>
        <w:lastRenderedPageBreak/>
        <w:t>Приложение</w:t>
      </w:r>
      <w:r w:rsidR="00496E56">
        <w:rPr>
          <w:b/>
          <w:i/>
          <w:lang w:val="en-US"/>
        </w:rPr>
        <w:t xml:space="preserve"> </w:t>
      </w:r>
      <w:r w:rsidRPr="00496E56">
        <w:rPr>
          <w:b/>
          <w:i/>
        </w:rPr>
        <w:t>3</w:t>
      </w:r>
      <w:r>
        <w:t xml:space="preserve">.  </w:t>
      </w:r>
      <w:r w:rsidRPr="00F23202">
        <w:rPr>
          <w:rFonts w:ascii="Times New Roman" w:hAnsi="Times New Roman" w:cs="Times New Roman"/>
        </w:rPr>
        <w:t>От нефтехимического сырья к конечным продуктам химического производства.</w:t>
      </w: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DB78B0" w:rsidP="008E4C60">
      <w:pPr>
        <w:ind w:left="-360" w:firstLine="360"/>
      </w:pPr>
      <w:r>
        <w:rPr>
          <w:noProof/>
          <w:lang w:eastAsia="ru-RU"/>
        </w:rPr>
        <w:pict>
          <v:oval id="_x0000_s1078" style="position:absolute;left:0;text-align:left;margin-left:342pt;margin-top:6.2pt;width:99pt;height:36pt;z-index:251685888">
            <v:textbox>
              <w:txbxContent>
                <w:p w:rsidR="008E4C60" w:rsidRPr="00F55688" w:rsidRDefault="008E4C60" w:rsidP="008E4C60">
                  <w:pPr>
                    <w:rPr>
                      <w:b/>
                    </w:rPr>
                  </w:pPr>
                  <w:r w:rsidRPr="00F55688">
                    <w:rPr>
                      <w:b/>
                    </w:rPr>
                    <w:t>8% нефти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76" style="position:absolute;left:0;text-align:left;margin-left:2.45pt;margin-top:6.2pt;width:126pt;height:36pt;z-index:251683840">
            <v:textbox style="mso-next-textbox:#_x0000_s1076">
              <w:txbxContent>
                <w:p w:rsidR="008E4C60" w:rsidRPr="00F55688" w:rsidRDefault="008E4C60" w:rsidP="008E4C60">
                  <w:pPr>
                    <w:jc w:val="center"/>
                    <w:rPr>
                      <w:b/>
                    </w:rPr>
                  </w:pPr>
                  <w:r w:rsidRPr="00F55688">
                    <w:rPr>
                      <w:b/>
                    </w:rPr>
                    <w:t>80-90% нефти</w:t>
                  </w:r>
                </w:p>
              </w:txbxContent>
            </v:textbox>
          </v:oval>
        </w:pict>
      </w:r>
      <w:r w:rsidR="008E4C60">
        <w:t xml:space="preserve">                                                                                  </w:t>
      </w:r>
    </w:p>
    <w:p w:rsidR="008E4C60" w:rsidRDefault="008E4C60" w:rsidP="008E4C60">
      <w:pPr>
        <w:ind w:left="-360" w:firstLine="360"/>
      </w:pPr>
    </w:p>
    <w:p w:rsidR="008E4C60" w:rsidRDefault="00DB78B0" w:rsidP="008E4C60">
      <w:pPr>
        <w:ind w:left="-360" w:firstLine="360"/>
      </w:pPr>
      <w:r>
        <w:rPr>
          <w:noProof/>
          <w:lang w:eastAsia="ru-RU"/>
        </w:rPr>
        <w:pict>
          <v:shape id="_x0000_s1079" type="#_x0000_t16" style="position:absolute;left:0;text-align:left;margin-left:315.65pt;margin-top:16.55pt;width:170.95pt;height:45pt;z-index:251686912">
            <v:textbox style="mso-next-textbox:#_x0000_s1079">
              <w:txbxContent>
                <w:p w:rsidR="008E4C60" w:rsidRDefault="008E4C60" w:rsidP="008E4C60">
                  <w:r>
                    <w:t>Нефтехимическое сырьё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16" style="position:absolute;left:0;text-align:left;margin-left:.5pt;margin-top:17.75pt;width:126pt;height:43.8pt;z-index:251684864">
            <v:textbox>
              <w:txbxContent>
                <w:p w:rsidR="008E4C60" w:rsidRDefault="008E4C60" w:rsidP="008E4C60">
                  <w:r>
                    <w:t>Нефтепереработка</w:t>
                  </w:r>
                </w:p>
              </w:txbxContent>
            </v:textbox>
          </v:shape>
        </w:pict>
      </w:r>
      <w:r w:rsidR="008E4C60">
        <w:t xml:space="preserve">                                                                                      </w:t>
      </w:r>
    </w:p>
    <w:p w:rsidR="008E4C60" w:rsidRDefault="00DB78B0" w:rsidP="008E4C60">
      <w:pPr>
        <w:ind w:left="-360" w:firstLine="360"/>
      </w:pPr>
      <w:r>
        <w:rPr>
          <w:noProof/>
          <w:lang w:eastAsia="ru-RU"/>
        </w:rPr>
        <w:pict>
          <v:shape id="_x0000_s1080" type="#_x0000_t32" style="position:absolute;left:0;text-align:left;margin-left:134.45pt;margin-top:8.6pt;width:163.05pt;height:0;z-index:251687936" o:connectortype="straight">
            <v:stroke endarrow="block"/>
          </v:shape>
        </w:pict>
      </w:r>
    </w:p>
    <w:p w:rsidR="008E4C60" w:rsidRDefault="00DB78B0" w:rsidP="008E4C60">
      <w:pPr>
        <w:ind w:left="-360" w:firstLine="360"/>
      </w:pPr>
      <w:r>
        <w:rPr>
          <w:noProof/>
        </w:rPr>
        <w:pict>
          <v:line id="_x0000_s1074" style="position:absolute;left:0;text-align:left;z-index:251681792" from="364.7pt,16.45pt" to="364.7pt,97.45pt">
            <v:stroke endarrow="block"/>
          </v:line>
        </w:pict>
      </w:r>
    </w:p>
    <w:p w:rsidR="008E4C60" w:rsidRDefault="00DB78B0" w:rsidP="008E4C60">
      <w:pPr>
        <w:ind w:left="-360" w:firstLine="360"/>
      </w:pPr>
      <w:r>
        <w:rPr>
          <w:noProof/>
        </w:rPr>
        <w:pict>
          <v:oval id="_x0000_s1075" style="position:absolute;left:0;text-align:left;margin-left:234pt;margin-top:79.65pt;width:207pt;height:63pt;z-index:251682816">
            <v:textbox>
              <w:txbxContent>
                <w:p w:rsidR="008E4C60" w:rsidRPr="008E4C60" w:rsidRDefault="008E4C60" w:rsidP="008E4C60">
                  <w:pPr>
                    <w:rPr>
                      <w:b/>
                    </w:rPr>
                  </w:pPr>
                  <w:r w:rsidRPr="008E4C60">
                    <w:rPr>
                      <w:b/>
                    </w:rPr>
                    <w:t xml:space="preserve"> Алкены, алкадиены,</w:t>
                  </w:r>
                </w:p>
                <w:p w:rsidR="008E4C60" w:rsidRPr="008E4C60" w:rsidRDefault="008E4C60" w:rsidP="008E4C60">
                  <w:pPr>
                    <w:rPr>
                      <w:b/>
                    </w:rPr>
                  </w:pPr>
                  <w:r w:rsidRPr="008E4C60">
                    <w:rPr>
                      <w:b/>
                    </w:rPr>
                    <w:t>арены</w:t>
                  </w:r>
                </w:p>
              </w:txbxContent>
            </v:textbox>
          </v:oval>
        </w:pict>
      </w:r>
      <w:r>
        <w:pict>
          <v:group id="_x0000_s1062" editas="canvas" style="width:522.15pt;height:342pt;mso-position-horizontal-relative:char;mso-position-vertical-relative:line" coordorigin="2281,3666" coordsize="8191,52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281;top:3666;width:8191;height:5295" o:preferrelative="f">
              <v:fill o:detectmouseclick="t"/>
              <v:path o:extrusionok="t" o:connecttype="none"/>
              <o:lock v:ext="edit" text="t"/>
            </v:shape>
            <v:oval id="_x0000_s1064" style="position:absolute;left:2281;top:6035;width:1693;height:557">
              <v:textbox style="mso-next-textbox:#_x0000_s1064">
                <w:txbxContent>
                  <w:p w:rsidR="008E4C60" w:rsidRDefault="008E4C60" w:rsidP="008E4C60">
                    <w:r>
                      <w:t>Пластмассы</w:t>
                    </w:r>
                  </w:p>
                </w:txbxContent>
              </v:textbox>
            </v:oval>
            <v:oval id="_x0000_s1065" style="position:absolute;left:3975;top:6871;width:1977;height:836">
              <v:textbox style="mso-next-textbox:#_x0000_s1065">
                <w:txbxContent>
                  <w:p w:rsidR="008E4C60" w:rsidRDefault="008E4C60" w:rsidP="008E4C60">
                    <w:r>
                      <w:t>Синтетические волокна</w:t>
                    </w:r>
                  </w:p>
                </w:txbxContent>
              </v:textbox>
            </v:oval>
            <v:oval id="_x0000_s1066" style="position:absolute;left:7505;top:7289;width:988;height:558">
              <v:textbox style="mso-next-textbox:#_x0000_s1066">
                <w:txbxContent>
                  <w:p w:rsidR="008E4C60" w:rsidRDefault="008E4C60" w:rsidP="008E4C60">
                    <w:r>
                      <w:t>СМС</w:t>
                    </w:r>
                  </w:p>
                </w:txbxContent>
              </v:textbox>
            </v:oval>
            <v:oval id="_x0000_s1067" style="position:absolute;left:5794;top:7682;width:1977;height:857">
              <v:textbox style="mso-next-textbox:#_x0000_s1067">
                <w:txbxContent>
                  <w:p w:rsidR="008E4C60" w:rsidRDefault="008E4C60" w:rsidP="008E4C60">
                    <w:r>
                      <w:t>Синтетические каучуки</w:t>
                    </w:r>
                  </w:p>
                </w:txbxContent>
              </v:textbox>
            </v:oval>
            <v:oval id="_x0000_s1068" style="position:absolute;left:8493;top:7707;width:1979;height:537">
              <v:textbox style="mso-next-textbox:#_x0000_s1068">
                <w:txbxContent>
                  <w:p w:rsidR="008E4C60" w:rsidRDefault="008E4C60" w:rsidP="008E4C60">
                    <w:r>
                      <w:t>Растворители</w:t>
                    </w:r>
                  </w:p>
                </w:txbxContent>
              </v:textbox>
            </v:oval>
            <v:line id="_x0000_s1069" style="position:absolute;flip:x" from="3834,5478" to="5811,6035">
              <v:stroke endarrow="block"/>
            </v:line>
            <v:line id="_x0000_s1070" style="position:absolute;flip:x" from="5387,5756" to="6234,6732">
              <v:stroke endarrow="block"/>
            </v:line>
            <v:line id="_x0000_s1071" style="position:absolute;flip:x" from="6799,5896" to="6940,7568">
              <v:stroke endarrow="block"/>
            </v:line>
            <v:line id="_x0000_s1072" style="position:absolute" from="7787,5896" to="7928,7150">
              <v:stroke endarrow="block"/>
            </v:line>
            <v:line id="_x0000_s1073" style="position:absolute" from="8352,5896" to="9623,7568">
              <v:stroke endarrow="block"/>
            </v:line>
            <w10:wrap type="none"/>
            <w10:anchorlock/>
          </v:group>
        </w:pict>
      </w: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8E4C60" w:rsidRDefault="008E4C6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F23202" w:rsidRDefault="00F23202" w:rsidP="008E4C60">
      <w:pPr>
        <w:rPr>
          <w:b/>
        </w:rPr>
      </w:pPr>
    </w:p>
    <w:p w:rsidR="008E4C60" w:rsidRPr="00496E56" w:rsidRDefault="008E4C60" w:rsidP="008E4C60">
      <w:pPr>
        <w:rPr>
          <w:b/>
          <w:i/>
        </w:rPr>
      </w:pPr>
      <w:r w:rsidRPr="00496E56">
        <w:rPr>
          <w:b/>
          <w:i/>
        </w:rPr>
        <w:t>Приложение 4</w:t>
      </w:r>
    </w:p>
    <w:p w:rsidR="008E4C60" w:rsidRDefault="008E4C60" w:rsidP="008E4C60">
      <w:pPr>
        <w:ind w:left="-360" w:firstLine="360"/>
      </w:pPr>
      <w:r>
        <w:t xml:space="preserve">        Данные о возможных последствиях при содержании нефтепродуктов различной концентрации в      водоёме.</w:t>
      </w:r>
    </w:p>
    <w:p w:rsidR="008E4C60" w:rsidRPr="008E4C60" w:rsidRDefault="008E4C60" w:rsidP="008E4C60">
      <w:pPr>
        <w:ind w:left="-360" w:firstLine="360"/>
        <w:rPr>
          <w:i/>
        </w:rPr>
      </w:pPr>
      <w:r>
        <w:rPr>
          <w:i/>
        </w:rPr>
        <w:t>Концентрация нефтепродуктов</w:t>
      </w:r>
    </w:p>
    <w:p w:rsidR="008E4C60" w:rsidRDefault="00DB78B0" w:rsidP="00C82952">
      <w:r>
        <w:pict>
          <v:group id="_x0000_s1094" editas="canvas" style="width:486pt;height:252pt;mso-position-horizontal-relative:char;mso-position-vertical-relative:line" coordorigin="2362,3468" coordsize="6703,3558">
            <o:lock v:ext="edit" aspectratio="t"/>
            <v:shape id="_x0000_s1095" type="#_x0000_t75" style="position:absolute;left:2362;top:3468;width:6703;height:3558" o:preferrelative="f">
              <v:fill o:detectmouseclick="t"/>
              <v:path o:extrusionok="t" o:connecttype="none"/>
              <o:lock v:ext="edit" text="t"/>
            </v:shape>
            <v:rect id="_x0000_s1096" style="position:absolute;left:2610;top:6391;width:6207;height:508" fillcolor="yellow">
              <o:extrusion v:ext="view" on="t"/>
              <v:textbox style="mso-next-textbox:#_x0000_s1096">
                <w:txbxContent>
                  <w:p w:rsidR="008E4C60" w:rsidRPr="009843BB" w:rsidRDefault="008E4C60" w:rsidP="008E4C60">
                    <w:pPr>
                      <w:rPr>
                        <w:color w:val="FF0000"/>
                      </w:rPr>
                    </w:pPr>
                    <w:r>
                      <w:t>С= 0,05-0,1мг/мл                                                                          Икра</w:t>
                    </w:r>
                  </w:p>
                </w:txbxContent>
              </v:textbox>
            </v:rect>
            <v:line id="_x0000_s1097" style="position:absolute" from="4100,6518" to="6210,6519">
              <v:stroke endarrow="block"/>
            </v:line>
            <v:rect id="_x0000_s1098" style="position:absolute;left:2610;top:6137;width:6207;height:292" fillcolor="green">
              <o:extrusion v:ext="view" on="t"/>
              <v:textbox>
                <w:txbxContent>
                  <w:p w:rsidR="008E4C60" w:rsidRDefault="008E4C60" w:rsidP="008E4C60">
                    <w:r>
                      <w:t>С=0,1-11мг/мл                                                                                Планктон и</w:t>
                    </w:r>
                    <w:r w:rsidR="009843BB">
                      <w:t xml:space="preserve"> простейшие организмы</w:t>
                    </w:r>
                    <w:r>
                      <w:t xml:space="preserve"> </w:t>
                    </w:r>
                    <w:r w:rsidR="009843BB">
                      <w:t>простейшиеостейшорганизмы</w:t>
                    </w:r>
                    <w:r>
                      <w:t>организмылоорганизмы</w:t>
                    </w:r>
                  </w:p>
                </w:txbxContent>
              </v:textbox>
            </v:rect>
            <v:rect id="_x0000_s1099" style="position:absolute;left:2610;top:4485;width:6207;height:1652" fillcolor="#06f">
              <o:extrusion v:ext="view" on="t"/>
              <v:textbox>
                <w:txbxContent>
                  <w:p w:rsidR="008E4C60" w:rsidRDefault="008E4C60" w:rsidP="008E4C60"/>
                  <w:p w:rsidR="008E4C60" w:rsidRDefault="008E4C60" w:rsidP="008E4C60">
                    <w:r>
                      <w:t xml:space="preserve">С=10-15мг/мл                                                                          </w:t>
                    </w:r>
                    <w:r w:rsidR="009843BB">
                      <w:t>Взрывные  р</w:t>
                    </w:r>
                    <w:r>
                      <w:t>ыбы</w:t>
                    </w:r>
                  </w:p>
                </w:txbxContent>
              </v:textbox>
            </v:rect>
            <v:rect id="_x0000_s1100" style="position:absolute;left:2610;top:3737;width:6207;height:748" fillcolor="#f90">
              <o:extrusion v:ext="view" on="t"/>
              <v:textbox>
                <w:txbxContent>
                  <w:p w:rsidR="008E4C60" w:rsidRPr="00145F7E" w:rsidRDefault="008E4C60" w:rsidP="008E4C60">
                    <w:r>
                      <w:t>С</w:t>
                    </w:r>
                    <w:r w:rsidRPr="00145F7E">
                      <w:t>&gt;</w:t>
                    </w:r>
                    <w:r>
                      <w:t>15 мг/мл                                                                                    Морские животные и птицы</w:t>
                    </w:r>
                  </w:p>
                </w:txbxContent>
              </v:textbox>
            </v:rect>
            <v:line id="_x0000_s1101" style="position:absolute" from="3976,6264" to="6210,6264">
              <v:stroke endarrow="block"/>
            </v:line>
            <v:line id="_x0000_s1102" style="position:absolute" from="3976,4866" to="5962,4866">
              <v:stroke endarrow="block"/>
            </v:line>
            <v:line id="_x0000_s1103" style="position:absolute" from="3728,4104" to="6210,4104">
              <v:stroke endarrow="block"/>
            </v:line>
            <v:line id="_x0000_s1104" style="position:absolute" from="2610,6899" to="8941,6899">
              <v:stroke endarrow="block"/>
            </v:line>
            <v:line id="_x0000_s1105" style="position:absolute;flip:y" from="2610,3595" to="2611,6899">
              <v:stroke endarrow="block"/>
            </v:line>
            <w10:wrap type="none"/>
            <w10:anchorlock/>
          </v:group>
        </w:pict>
      </w:r>
    </w:p>
    <w:p w:rsidR="008E4C60" w:rsidRPr="009843BB" w:rsidRDefault="009843BB" w:rsidP="008E4C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43BB">
        <w:rPr>
          <w:i/>
        </w:rPr>
        <w:t>Последствия</w:t>
      </w: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A77330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p w:rsidR="00A77330" w:rsidRPr="001B0DDB" w:rsidRDefault="00A77330" w:rsidP="00C82952">
      <w:pPr>
        <w:rPr>
          <w:rFonts w:ascii="Times New Roman" w:hAnsi="Times New Roman" w:cs="Times New Roman"/>
          <w:b/>
          <w:sz w:val="24"/>
          <w:szCs w:val="24"/>
        </w:rPr>
      </w:pPr>
    </w:p>
    <w:sectPr w:rsidR="00A77330" w:rsidRPr="001B0DDB" w:rsidSect="005155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9C3"/>
    <w:multiLevelType w:val="hybridMultilevel"/>
    <w:tmpl w:val="A27C1C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B6854"/>
    <w:multiLevelType w:val="hybridMultilevel"/>
    <w:tmpl w:val="4A02A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CF1D70"/>
    <w:multiLevelType w:val="hybridMultilevel"/>
    <w:tmpl w:val="BA4EB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3592C"/>
    <w:multiLevelType w:val="hybridMultilevel"/>
    <w:tmpl w:val="4B6AA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B32AD2"/>
    <w:multiLevelType w:val="hybridMultilevel"/>
    <w:tmpl w:val="41BA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30E"/>
    <w:rsid w:val="00047920"/>
    <w:rsid w:val="000D3DE1"/>
    <w:rsid w:val="001B0DDB"/>
    <w:rsid w:val="00233112"/>
    <w:rsid w:val="00283AB6"/>
    <w:rsid w:val="002B64A7"/>
    <w:rsid w:val="002F059D"/>
    <w:rsid w:val="00336DCB"/>
    <w:rsid w:val="003874BE"/>
    <w:rsid w:val="00415C34"/>
    <w:rsid w:val="00482654"/>
    <w:rsid w:val="00486900"/>
    <w:rsid w:val="00496E56"/>
    <w:rsid w:val="004F00BA"/>
    <w:rsid w:val="005155DE"/>
    <w:rsid w:val="00537029"/>
    <w:rsid w:val="00661782"/>
    <w:rsid w:val="006C4C38"/>
    <w:rsid w:val="0077530E"/>
    <w:rsid w:val="007C6B7F"/>
    <w:rsid w:val="00820A18"/>
    <w:rsid w:val="00857B76"/>
    <w:rsid w:val="008E4C60"/>
    <w:rsid w:val="009843BB"/>
    <w:rsid w:val="00A1431D"/>
    <w:rsid w:val="00A77330"/>
    <w:rsid w:val="00A8636A"/>
    <w:rsid w:val="00A93C69"/>
    <w:rsid w:val="00AA7F25"/>
    <w:rsid w:val="00B94FA8"/>
    <w:rsid w:val="00C65609"/>
    <w:rsid w:val="00C82952"/>
    <w:rsid w:val="00DB78B0"/>
    <w:rsid w:val="00DC5A0D"/>
    <w:rsid w:val="00E13D5F"/>
    <w:rsid w:val="00E216C3"/>
    <w:rsid w:val="00E81097"/>
    <w:rsid w:val="00F2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48"/>
        <o:r id="V:Rule20" type="connector" idref="#_x0000_s1029"/>
        <o:r id="V:Rule21" type="connector" idref="#_x0000_s1027"/>
        <o:r id="V:Rule22" type="connector" idref="#_x0000_s1036"/>
        <o:r id="V:Rule23" type="connector" idref="#_x0000_s1047"/>
        <o:r id="V:Rule24" type="connector" idref="#_x0000_s1032"/>
        <o:r id="V:Rule25" type="connector" idref="#_x0000_s1028"/>
        <o:r id="V:Rule26" type="connector" idref="#_x0000_s1034"/>
        <o:r id="V:Rule27" type="connector" idref="#_x0000_s1080"/>
        <o:r id="V:Rule28" type="connector" idref="#_x0000_s1041"/>
        <o:r id="V:Rule29" type="connector" idref="#_x0000_s1033"/>
        <o:r id="V:Rule30" type="connector" idref="#_x0000_s1031"/>
        <o:r id="V:Rule31" type="connector" idref="#_x0000_s1040"/>
        <o:r id="V:Rule32" type="connector" idref="#_x0000_s1038"/>
        <o:r id="V:Rule33" type="connector" idref="#_x0000_s1043"/>
        <o:r id="V:Rule34" type="connector" idref="#_x0000_s1037"/>
        <o:r id="V:Rule35" type="connector" idref="#_x0000_s1045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F9F1-33AE-4C81-A0B8-15FE8B24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revaz</cp:lastModifiedBy>
  <cp:revision>2</cp:revision>
  <dcterms:created xsi:type="dcterms:W3CDTF">2013-03-16T19:32:00Z</dcterms:created>
  <dcterms:modified xsi:type="dcterms:W3CDTF">2013-03-16T19:32:00Z</dcterms:modified>
</cp:coreProperties>
</file>