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Default="00C43607">
      <w:pPr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Приложение </w:t>
      </w:r>
      <w:r>
        <w:rPr>
          <w:rFonts w:cs="Times New Roman"/>
          <w:i/>
          <w:iCs/>
          <w:lang w:val="en-US"/>
        </w:rPr>
        <w:t>2</w:t>
      </w:r>
      <w:r>
        <w:rPr>
          <w:rFonts w:cs="Times New Roman"/>
          <w:i/>
          <w:iCs/>
        </w:rPr>
        <w:t>.</w:t>
      </w:r>
    </w:p>
    <w:p w:rsidR="00C43607" w:rsidRDefault="00C43607">
      <w:pPr>
        <w:jc w:val="center"/>
        <w:rPr>
          <w:rFonts w:ascii="Arial" w:hAnsi="Arial" w:cs="Arial"/>
          <w:b/>
          <w:bCs/>
        </w:rPr>
      </w:pPr>
    </w:p>
    <w:p w:rsidR="00C43607" w:rsidRDefault="00C436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МЕТОДИКА ПОДГОТОВКИ СПЕКТАКЛЯ НА ОСНОВЕ</w:t>
      </w:r>
    </w:p>
    <w:p w:rsidR="00C43607" w:rsidRDefault="00C43607">
      <w:pPr>
        <w:jc w:val="center"/>
        <w:rPr>
          <w:rFonts w:cs="Times New Roman"/>
        </w:rPr>
      </w:pPr>
      <w:r>
        <w:rPr>
          <w:rFonts w:ascii="Arial" w:hAnsi="Arial" w:cs="Arial"/>
          <w:b/>
          <w:bCs/>
        </w:rPr>
        <w:t>ЛИТЕРАТУРНОГО ПРОИЗВЕДЕНИЯ</w:t>
      </w:r>
      <w:r>
        <w:rPr>
          <w:rFonts w:cs="Times New Roman"/>
        </w:rPr>
        <w:t>.</w:t>
      </w:r>
    </w:p>
    <w:p w:rsidR="00C43607" w:rsidRDefault="00C43607">
      <w:pPr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(Спектакль по мотивам английской  сказки  “Три поросенка” в обработке С. Михалкова)</w:t>
      </w:r>
    </w:p>
    <w:p w:rsidR="00C43607" w:rsidRDefault="00C43607">
      <w:pPr>
        <w:jc w:val="center"/>
        <w:rPr>
          <w:rFonts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770"/>
        <w:gridCol w:w="4590"/>
      </w:tblGrid>
      <w:tr w:rsidR="00C4360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Этапа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Деятельность педагога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Деятельность детей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проблемы.</w:t>
            </w:r>
          </w:p>
          <w:p w:rsidR="00C43607" w:rsidRDefault="00C43607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Цель: постановка  и показ спектакля.</w:t>
            </w:r>
          </w:p>
          <w:p w:rsidR="00C43607" w:rsidRDefault="00C43607">
            <w:pPr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Чтение сказки.</w:t>
            </w:r>
          </w:p>
          <w:p w:rsidR="00C43607" w:rsidRDefault="00C43607">
            <w:pPr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Беседа по содержанию (анализ событий)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Рассмотрение проблемы:</w:t>
            </w:r>
          </w:p>
          <w:p w:rsidR="00C43607" w:rsidRDefault="00C43607"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Выбор сказки из нескольких предложенных.</w:t>
            </w:r>
          </w:p>
          <w:p w:rsidR="00C43607" w:rsidRDefault="00C43607"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Прослушивание сказки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(сопереживание)</w:t>
            </w:r>
          </w:p>
          <w:p w:rsidR="00C43607" w:rsidRDefault="00C43607">
            <w:pPr>
              <w:numPr>
                <w:ilvl w:val="0"/>
                <w:numId w:val="13"/>
              </w:numPr>
              <w:spacing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Диалоговая беседа.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numPr>
                <w:ilvl w:val="0"/>
                <w:numId w:val="15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Анализ характеров персонажей (положительные и отрицательные качества)</w:t>
            </w:r>
          </w:p>
          <w:p w:rsidR="00C43607" w:rsidRDefault="00C43607">
            <w:pPr>
              <w:numPr>
                <w:ilvl w:val="0"/>
                <w:numId w:val="15"/>
              </w:numPr>
              <w:spacing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Распределение ролей (учитывая желания и формируя правильную самооценку детей)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1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Этюдная импровизация</w:t>
            </w:r>
          </w:p>
          <w:p w:rsidR="00C43607" w:rsidRDefault="00C43607">
            <w:pPr>
              <w:numPr>
                <w:ilvl w:val="0"/>
                <w:numId w:val="2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Коллективное обсуждение</w:t>
            </w:r>
          </w:p>
          <w:p w:rsidR="00C43607" w:rsidRDefault="00C43607">
            <w:pPr>
              <w:rPr>
                <w:rFonts w:cs="Times New Roman"/>
              </w:rPr>
            </w:pP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первая: “Дом Поросят”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Работа с исполнителями ролей Поросят и Сороки.</w:t>
            </w:r>
          </w:p>
          <w:p w:rsidR="00C43607" w:rsidRDefault="00C43607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Диалог Сороки и Поросят, импровизация их действий.</w:t>
            </w:r>
          </w:p>
          <w:p w:rsidR="00C43607" w:rsidRDefault="00C43607">
            <w:pPr>
              <w:numPr>
                <w:ilvl w:val="0"/>
                <w:numId w:val="19"/>
              </w:numPr>
              <w:spacing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Танец “Снежинки” (импровизация).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 w:after="120"/>
              <w:ind w:left="3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вторая “Лес”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Постановка масштабного по количеству взаимодействующих “актеров” эпизода, для формирования навыков использования всего доступного пространства сцены.</w:t>
            </w:r>
          </w:p>
          <w:p w:rsidR="00C43607" w:rsidRDefault="00C43607">
            <w:pPr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Работа над выразительностью речи, мимики и движений “актеров”.</w:t>
            </w:r>
          </w:p>
          <w:p w:rsidR="00C43607" w:rsidRDefault="00C43607">
            <w:pPr>
              <w:ind w:left="360"/>
              <w:rPr>
                <w:rFonts w:cs="Times New Roman"/>
              </w:rPr>
            </w:pP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2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Диалоги и монологи зверей: Зайцев, Ежа, Медвежонка, Белки, Дятла.</w:t>
            </w:r>
          </w:p>
          <w:p w:rsidR="00C43607" w:rsidRDefault="00C43607">
            <w:pPr>
              <w:numPr>
                <w:ilvl w:val="0"/>
                <w:numId w:val="2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Этюд “Метель” (импровизация детей: выражение характера музыки посредством мимики, жестов и движения персонажей сказки).</w:t>
            </w:r>
          </w:p>
          <w:p w:rsidR="00C43607" w:rsidRDefault="00C43607">
            <w:pPr>
              <w:numPr>
                <w:ilvl w:val="0"/>
                <w:numId w:val="2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Импровизационная композиция Зимы.</w:t>
            </w:r>
          </w:p>
          <w:p w:rsidR="00C43607" w:rsidRDefault="00C43607">
            <w:pPr>
              <w:numPr>
                <w:ilvl w:val="0"/>
                <w:numId w:val="22"/>
              </w:numPr>
              <w:spacing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Диалог Зимы и зверей.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вторя “Коварство Волка”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3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Демонстрация приемов игры с воображаемым предметом.</w:t>
            </w:r>
          </w:p>
          <w:p w:rsidR="00C43607" w:rsidRDefault="00C43607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Работа над выразительностью речи и мимики “актеров” для отражения характеров персонажей и обстоятельств действия. 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4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Диалог Поросят.</w:t>
            </w:r>
          </w:p>
          <w:p w:rsidR="00C43607" w:rsidRDefault="00C43607">
            <w:pPr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Игра – импровизация с воображаемыми снежками.</w:t>
            </w:r>
          </w:p>
          <w:p w:rsidR="00C43607" w:rsidRDefault="00C43607">
            <w:pPr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Обыгрывание эпизода похищения Поросят Волком.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третья “Новогодние хлопоты”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rPr>
                <w:rFonts w:cs="Times New Roman"/>
              </w:rPr>
            </w:pPr>
          </w:p>
          <w:p w:rsidR="00C43607" w:rsidRDefault="00C43607">
            <w:pPr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Внесение в спектакль элементов народного творчества: раскрытие характера “частушки”.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6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Импровизация “Украшение Елки”</w:t>
            </w:r>
          </w:p>
          <w:p w:rsidR="00C43607" w:rsidRDefault="00C43607">
            <w:pPr>
              <w:numPr>
                <w:ilvl w:val="0"/>
                <w:numId w:val="2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Танец зверей.</w:t>
            </w:r>
          </w:p>
          <w:p w:rsidR="00C43607" w:rsidRDefault="00C43607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Разучивание  частушек в исполнении Бабы-Яги и Кощея.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 w:after="120"/>
              <w:ind w:left="3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третья “На охоте”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Отработка навыков движения “актеров” на ограниченном пространстве с целью отвлечения внимания зрителя от смены декораций.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8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Танец Волков.</w:t>
            </w:r>
          </w:p>
          <w:p w:rsidR="00C43607" w:rsidRDefault="00C43607">
            <w:pPr>
              <w:numPr>
                <w:ilvl w:val="0"/>
                <w:numId w:val="2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Диалог Волков.</w:t>
            </w:r>
          </w:p>
          <w:p w:rsidR="00C43607" w:rsidRDefault="00C43607">
            <w:pPr>
              <w:numPr>
                <w:ilvl w:val="0"/>
                <w:numId w:val="2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Диалог Снегурочки и Зайца.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8.</w:t>
            </w:r>
          </w:p>
        </w:tc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четвертая “В логове Волка”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29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Раскрытие особенностей характера Лисы и Волка как персонажей сказки (ум и лукавство Лисы, коварство и наивность Волка)</w:t>
            </w:r>
          </w:p>
          <w:p w:rsidR="00C43607" w:rsidRDefault="00C43607">
            <w:pPr>
              <w:numPr>
                <w:ilvl w:val="0"/>
                <w:numId w:val="29"/>
              </w:numPr>
              <w:spacing w:after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Напоминание морали сказки.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30"/>
              </w:numPr>
              <w:spacing w:before="120"/>
              <w:ind w:left="714" w:hanging="357"/>
              <w:rPr>
                <w:rFonts w:cs="Times New Roman"/>
              </w:rPr>
            </w:pPr>
            <w:r>
              <w:rPr>
                <w:rFonts w:cs="Times New Roman"/>
              </w:rPr>
              <w:t>Песня поросят.</w:t>
            </w:r>
          </w:p>
          <w:p w:rsidR="00C43607" w:rsidRDefault="00C43607">
            <w:pPr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Диалог Волка и Лисы.</w:t>
            </w:r>
          </w:p>
          <w:p w:rsidR="00C43607" w:rsidRDefault="00C43607">
            <w:pPr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Диалог Поросят и Зайца.</w:t>
            </w:r>
          </w:p>
          <w:p w:rsidR="00C43607" w:rsidRDefault="00C43607">
            <w:pPr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Эпизод “Изгнание Волка и Лисы”.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Объединенная репетиция всех участников спектакля.</w:t>
            </w:r>
          </w:p>
          <w:p w:rsidR="00C43607" w:rsidRDefault="00C4360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Соединение сцен. </w:t>
            </w:r>
          </w:p>
          <w:p w:rsidR="00C43607" w:rsidRDefault="00C43607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Закрепление.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numPr>
                <w:ilvl w:val="0"/>
                <w:numId w:val="31"/>
              </w:num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Диалоги.</w:t>
            </w:r>
          </w:p>
          <w:p w:rsidR="00C43607" w:rsidRDefault="00C43607">
            <w:pPr>
              <w:numPr>
                <w:ilvl w:val="0"/>
                <w:numId w:val="3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Танцы.</w:t>
            </w:r>
          </w:p>
          <w:p w:rsidR="00C43607" w:rsidRDefault="00C43607">
            <w:pPr>
              <w:numPr>
                <w:ilvl w:val="0"/>
                <w:numId w:val="3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Заключительный хоровод.</w:t>
            </w:r>
          </w:p>
        </w:tc>
      </w:tr>
      <w:tr w:rsidR="00C4360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607" w:rsidRDefault="00C4360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10.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Генеральная репетиция с использованием деталей костюмов, декораций.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607" w:rsidRDefault="00C43607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игра детей.</w:t>
            </w:r>
          </w:p>
        </w:tc>
      </w:tr>
    </w:tbl>
    <w:p w:rsidR="00C43607" w:rsidRDefault="00C43607">
      <w:pPr>
        <w:jc w:val="center"/>
        <w:rPr>
          <w:rFonts w:cs="Times New Roman"/>
        </w:rPr>
      </w:pPr>
    </w:p>
    <w:sectPr w:rsidR="00C43607" w:rsidSect="00C43607">
      <w:pgSz w:w="11906" w:h="16838"/>
      <w:pgMar w:top="993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36"/>
    <w:multiLevelType w:val="multilevel"/>
    <w:tmpl w:val="6108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B41BF6"/>
    <w:multiLevelType w:val="multilevel"/>
    <w:tmpl w:val="D190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E1E00"/>
    <w:multiLevelType w:val="multilevel"/>
    <w:tmpl w:val="B1D4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036F85"/>
    <w:multiLevelType w:val="multilevel"/>
    <w:tmpl w:val="CFE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BA2134"/>
    <w:multiLevelType w:val="multilevel"/>
    <w:tmpl w:val="EAEA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F6499"/>
    <w:multiLevelType w:val="multilevel"/>
    <w:tmpl w:val="E92024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37090"/>
    <w:multiLevelType w:val="multilevel"/>
    <w:tmpl w:val="83A606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4B3D41"/>
    <w:multiLevelType w:val="multilevel"/>
    <w:tmpl w:val="2C4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4139FF"/>
    <w:multiLevelType w:val="multilevel"/>
    <w:tmpl w:val="B654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B511C7"/>
    <w:multiLevelType w:val="multilevel"/>
    <w:tmpl w:val="BEC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BA1198"/>
    <w:multiLevelType w:val="multilevel"/>
    <w:tmpl w:val="CB2A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C33C4"/>
    <w:multiLevelType w:val="multilevel"/>
    <w:tmpl w:val="3E6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997110"/>
    <w:multiLevelType w:val="multilevel"/>
    <w:tmpl w:val="663C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87E01"/>
    <w:multiLevelType w:val="multilevel"/>
    <w:tmpl w:val="7502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0823F6"/>
    <w:multiLevelType w:val="multilevel"/>
    <w:tmpl w:val="8EAE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335B7"/>
    <w:multiLevelType w:val="multilevel"/>
    <w:tmpl w:val="D652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FA4231"/>
    <w:multiLevelType w:val="multilevel"/>
    <w:tmpl w:val="160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05829CE"/>
    <w:multiLevelType w:val="multilevel"/>
    <w:tmpl w:val="CC70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D4DAE"/>
    <w:multiLevelType w:val="multilevel"/>
    <w:tmpl w:val="B024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16B97"/>
    <w:multiLevelType w:val="multilevel"/>
    <w:tmpl w:val="87C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AE6A05"/>
    <w:multiLevelType w:val="multilevel"/>
    <w:tmpl w:val="1148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A0844"/>
    <w:multiLevelType w:val="multilevel"/>
    <w:tmpl w:val="70E0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23430"/>
    <w:multiLevelType w:val="multilevel"/>
    <w:tmpl w:val="B7A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647B5"/>
    <w:multiLevelType w:val="multilevel"/>
    <w:tmpl w:val="38D4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0F1265"/>
    <w:multiLevelType w:val="multilevel"/>
    <w:tmpl w:val="A11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00ED0"/>
    <w:multiLevelType w:val="multilevel"/>
    <w:tmpl w:val="F92E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255299"/>
    <w:multiLevelType w:val="multilevel"/>
    <w:tmpl w:val="E6C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069393D"/>
    <w:multiLevelType w:val="multilevel"/>
    <w:tmpl w:val="CFE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6842C4"/>
    <w:multiLevelType w:val="multilevel"/>
    <w:tmpl w:val="E2AC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5B22F5"/>
    <w:multiLevelType w:val="multilevel"/>
    <w:tmpl w:val="B554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>
      <w:lvl w:ilvl="0">
        <w:start w:val="1"/>
        <w:numFmt w:val="bullet"/>
        <w:lvlText w:val=""/>
        <w:lvlJc w:val="left"/>
        <w:pPr>
          <w:tabs>
            <w:tab w:val="num" w:pos="360"/>
          </w:tabs>
          <w:ind w:left="360" w:hanging="360"/>
        </w:pPr>
        <w:rPr>
          <w:rFonts w:ascii="Wingdings" w:hAnsi="Wingdings" w:cs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1800"/>
          </w:tabs>
          <w:ind w:left="1800" w:hanging="360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cs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3240"/>
          </w:tabs>
          <w:ind w:left="3240" w:hanging="360"/>
        </w:pPr>
        <w:rPr>
          <w:rFonts w:ascii="Symbol" w:hAnsi="Symbol" w:cs="Symbol" w:hint="default"/>
        </w:rPr>
      </w:lvl>
    </w:lvlOverride>
  </w:num>
  <w:num w:numId="8">
    <w:abstractNumId w:val="7"/>
  </w:num>
  <w:num w:numId="9">
    <w:abstractNumId w:val="6"/>
  </w:num>
  <w:num w:numId="10">
    <w:abstractNumId w:val="27"/>
  </w:num>
  <w:num w:numId="11">
    <w:abstractNumId w:val="5"/>
  </w:num>
  <w:num w:numId="12">
    <w:abstractNumId w:val="26"/>
  </w:num>
  <w:num w:numId="13">
    <w:abstractNumId w:val="4"/>
  </w:num>
  <w:num w:numId="14">
    <w:abstractNumId w:val="8"/>
  </w:num>
  <w:num w:numId="15">
    <w:abstractNumId w:val="23"/>
  </w:num>
  <w:num w:numId="16">
    <w:abstractNumId w:val="11"/>
  </w:num>
  <w:num w:numId="17">
    <w:abstractNumId w:val="12"/>
  </w:num>
  <w:num w:numId="18">
    <w:abstractNumId w:val="17"/>
  </w:num>
  <w:num w:numId="19">
    <w:abstractNumId w:val="24"/>
  </w:num>
  <w:num w:numId="20">
    <w:abstractNumId w:val="1"/>
  </w:num>
  <w:num w:numId="21">
    <w:abstractNumId w:val="15"/>
  </w:num>
  <w:num w:numId="22">
    <w:abstractNumId w:val="14"/>
  </w:num>
  <w:num w:numId="23">
    <w:abstractNumId w:val="9"/>
  </w:num>
  <w:num w:numId="24">
    <w:abstractNumId w:val="18"/>
  </w:num>
  <w:num w:numId="25">
    <w:abstractNumId w:val="25"/>
  </w:num>
  <w:num w:numId="26">
    <w:abstractNumId w:val="22"/>
  </w:num>
  <w:num w:numId="27">
    <w:abstractNumId w:val="10"/>
  </w:num>
  <w:num w:numId="28">
    <w:abstractNumId w:val="29"/>
  </w:num>
  <w:num w:numId="29">
    <w:abstractNumId w:val="28"/>
  </w:num>
  <w:num w:numId="30">
    <w:abstractNumId w:val="20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607"/>
    <w:rsid w:val="00C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368</Words>
  <Characters>2099</Characters>
  <Application>Microsoft Office Outlook</Application>
  <DocSecurity>0</DocSecurity>
  <Lines>0</Lines>
  <Paragraphs>0</Paragraphs>
  <ScaleCrop>false</ScaleCrop>
  <Company>avangard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ПОДГОТОВКИ СПЕКТАКЛЯ НА ОСНОВЕ</dc:title>
  <dc:subject/>
  <dc:creator>nemo</dc:creator>
  <cp:keywords/>
  <dc:description/>
  <cp:lastModifiedBy>user</cp:lastModifiedBy>
  <cp:revision>2</cp:revision>
  <dcterms:created xsi:type="dcterms:W3CDTF">2013-01-17T17:05:00Z</dcterms:created>
  <dcterms:modified xsi:type="dcterms:W3CDTF">2013-01-17T17:05:00Z</dcterms:modified>
</cp:coreProperties>
</file>