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8D" w:rsidRDefault="00574B8D" w:rsidP="00574B8D">
      <w:pPr>
        <w:rPr>
          <w:rFonts w:ascii="Times New Roman" w:hAnsi="Times New Roman" w:cs="Times New Roman"/>
          <w:b/>
          <w:sz w:val="144"/>
          <w:szCs w:val="144"/>
        </w:rPr>
      </w:pPr>
    </w:p>
    <w:p w:rsidR="00574B8D" w:rsidRDefault="00574B8D" w:rsidP="00574B8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4183E">
        <w:rPr>
          <w:rFonts w:ascii="Times New Roman" w:hAnsi="Times New Roman" w:cs="Times New Roman"/>
          <w:b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5pt;height:107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риложения"/>
          </v:shape>
        </w:pict>
      </w:r>
    </w:p>
    <w:p w:rsidR="00574B8D" w:rsidRPr="00EA0FE1" w:rsidRDefault="00574B8D" w:rsidP="00574B8D">
      <w:pPr>
        <w:rPr>
          <w:rFonts w:ascii="Times New Roman" w:hAnsi="Times New Roman" w:cs="Times New Roman"/>
          <w:sz w:val="96"/>
          <w:szCs w:val="96"/>
        </w:rPr>
      </w:pPr>
    </w:p>
    <w:p w:rsidR="00574B8D" w:rsidRPr="00EA0FE1" w:rsidRDefault="00574B8D" w:rsidP="00574B8D">
      <w:pPr>
        <w:rPr>
          <w:rFonts w:ascii="Times New Roman" w:hAnsi="Times New Roman" w:cs="Times New Roman"/>
          <w:sz w:val="96"/>
          <w:szCs w:val="96"/>
        </w:rPr>
      </w:pPr>
    </w:p>
    <w:p w:rsidR="00574B8D" w:rsidRDefault="00574B8D" w:rsidP="00574B8D">
      <w:pPr>
        <w:rPr>
          <w:rFonts w:ascii="Times New Roman" w:hAnsi="Times New Roman" w:cs="Times New Roman"/>
          <w:sz w:val="96"/>
          <w:szCs w:val="96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b/>
          <w:sz w:val="36"/>
          <w:szCs w:val="36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b/>
          <w:sz w:val="36"/>
          <w:szCs w:val="36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b/>
          <w:sz w:val="36"/>
          <w:szCs w:val="36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b/>
          <w:sz w:val="36"/>
          <w:szCs w:val="36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b/>
          <w:sz w:val="36"/>
          <w:szCs w:val="36"/>
        </w:rPr>
      </w:pPr>
    </w:p>
    <w:p w:rsidR="00574B8D" w:rsidRPr="00E7372A" w:rsidRDefault="00574B8D" w:rsidP="00574B8D">
      <w:pPr>
        <w:tabs>
          <w:tab w:val="left" w:pos="8550"/>
        </w:tabs>
        <w:rPr>
          <w:rFonts w:ascii="Times New Roman" w:hAnsi="Times New Roman" w:cs="Times New Roman"/>
          <w:b/>
          <w:sz w:val="36"/>
          <w:szCs w:val="36"/>
        </w:rPr>
      </w:pPr>
      <w:r w:rsidRPr="00E7372A"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№1: (заполнение отчёта)</w:t>
      </w: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-3"/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3671"/>
        <w:gridCol w:w="3671"/>
      </w:tblGrid>
      <w:tr w:rsidR="00574B8D" w:rsidTr="0051319B">
        <w:trPr>
          <w:cnfStyle w:val="100000000000"/>
          <w:trHeight w:val="1260"/>
        </w:trPr>
        <w:tc>
          <w:tcPr>
            <w:cnfStyle w:val="001000000000"/>
            <w:tcW w:w="3670" w:type="dxa"/>
            <w:vAlign w:val="center"/>
          </w:tcPr>
          <w:p w:rsidR="00574B8D" w:rsidRPr="00266201" w:rsidRDefault="00574B8D" w:rsidP="005131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62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Какие передовые технологии осваивают</w:t>
            </w:r>
          </w:p>
        </w:tc>
        <w:tc>
          <w:tcPr>
            <w:tcW w:w="3671" w:type="dxa"/>
            <w:vAlign w:val="center"/>
          </w:tcPr>
          <w:p w:rsidR="00574B8D" w:rsidRPr="00266201" w:rsidRDefault="00574B8D" w:rsidP="0051319B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62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выпускает предприятие</w:t>
            </w:r>
          </w:p>
        </w:tc>
        <w:tc>
          <w:tcPr>
            <w:tcW w:w="3671" w:type="dxa"/>
            <w:vAlign w:val="center"/>
          </w:tcPr>
          <w:p w:rsidR="00574B8D" w:rsidRPr="00266201" w:rsidRDefault="00574B8D" w:rsidP="0051319B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62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Профессии</w:t>
            </w:r>
          </w:p>
        </w:tc>
      </w:tr>
      <w:tr w:rsidR="00574B8D" w:rsidTr="0051319B">
        <w:trPr>
          <w:cnfStyle w:val="000000100000"/>
          <w:trHeight w:val="5658"/>
        </w:trPr>
        <w:tc>
          <w:tcPr>
            <w:cnfStyle w:val="001000000000"/>
            <w:tcW w:w="36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8D" w:rsidRPr="00266201" w:rsidRDefault="00574B8D" w:rsidP="00513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none" w:sz="0" w:space="0" w:color="auto"/>
              <w:bottom w:val="none" w:sz="0" w:space="0" w:color="auto"/>
            </w:tcBorders>
          </w:tcPr>
          <w:p w:rsidR="00574B8D" w:rsidRPr="00266201" w:rsidRDefault="00574B8D" w:rsidP="0051319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4B8D" w:rsidRPr="00266201" w:rsidRDefault="00574B8D" w:rsidP="0051319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B8D" w:rsidRPr="00EA0FE1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Pr="00E7372A" w:rsidRDefault="00574B8D" w:rsidP="00574B8D">
      <w:pPr>
        <w:tabs>
          <w:tab w:val="left" w:pos="8550"/>
        </w:tabs>
        <w:rPr>
          <w:rFonts w:ascii="Times New Roman" w:hAnsi="Times New Roman" w:cs="Times New Roman"/>
          <w:b/>
          <w:sz w:val="36"/>
          <w:szCs w:val="36"/>
        </w:rPr>
      </w:pPr>
      <w:r w:rsidRPr="00E7372A"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№2: (заполнение технологической карты)</w:t>
      </w: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Pr="0078229B" w:rsidRDefault="00574B8D" w:rsidP="00574B8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1pt;margin-top:26.6pt;width:4.55pt;height:92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29" type="#_x0000_t32" style="position:absolute;left:0;text-align:left;margin-left:350.25pt;margin-top:24.35pt;width:69pt;height:63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26" type="#_x0000_t32" style="position:absolute;left:0;text-align:left;margin-left:103.5pt;margin-top:24.35pt;width:79.5pt;height:42.75pt;flip:x;z-index:251660288" o:connectortype="straight">
            <v:stroke endarrow="block"/>
          </v:shape>
        </w:pict>
      </w:r>
      <w:r w:rsidRPr="0078229B">
        <w:rPr>
          <w:rFonts w:ascii="Times New Roman" w:hAnsi="Times New Roman" w:cs="Times New Roman"/>
          <w:sz w:val="40"/>
          <w:szCs w:val="40"/>
        </w:rPr>
        <w:t>Соли азотной кислоты</w:t>
      </w:r>
    </w:p>
    <w:p w:rsidR="00574B8D" w:rsidRDefault="00574B8D" w:rsidP="00574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83pt;margin-top:.3pt;width:34.5pt;height:81pt;flip:x;z-index:251661312" o:connectortype="straight">
            <v:stroke endarrow="block"/>
          </v:shape>
        </w:pict>
      </w:r>
    </w:p>
    <w:p w:rsidR="00574B8D" w:rsidRDefault="00574B8D" w:rsidP="00574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4pt;margin-top:25.05pt;width:75.85pt;height:53.25pt;z-index:251664384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74B8D" w:rsidRPr="0078229B" w:rsidRDefault="00574B8D" w:rsidP="00574B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8229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Нитрат натрия</w:t>
                  </w:r>
                </w:p>
              </w:txbxContent>
            </v:textbox>
          </v:shape>
        </w:pict>
      </w:r>
    </w:p>
    <w:p w:rsidR="00574B8D" w:rsidRPr="004F355C" w:rsidRDefault="00574B8D" w:rsidP="0057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393.75pt;margin-top:24.3pt;width:96.75pt;height:51.7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74B8D" w:rsidRPr="00036368" w:rsidRDefault="00574B8D" w:rsidP="00574B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36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Нитрат кальция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134.25pt;margin-top:24.3pt;width:74.25pt;height:51.7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74B8D" w:rsidRPr="0078229B" w:rsidRDefault="00574B8D" w:rsidP="00574B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8229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Нитрат калия</w:t>
                  </w:r>
                </w:p>
              </w:txbxContent>
            </v:textbox>
          </v:shape>
        </w:pict>
      </w:r>
    </w:p>
    <w:p w:rsidR="00574B8D" w:rsidRPr="004F355C" w:rsidRDefault="00574B8D" w:rsidP="0057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261.75pt;margin-top:8.5pt;width:78.1pt;height:58.5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74B8D" w:rsidRPr="0078229B" w:rsidRDefault="00574B8D" w:rsidP="00574B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8229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Нитрат аммония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54.75pt;margin-top:23.5pt;width:0;height:20.25pt;z-index:251668480" o:connectortype="straight"/>
        </w:pict>
      </w:r>
    </w:p>
    <w:p w:rsidR="00574B8D" w:rsidRPr="004F355C" w:rsidRDefault="00574B8D" w:rsidP="0057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435pt;margin-top:26.5pt;width:.05pt;height:20.2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75.5pt;margin-top:26.5pt;width:0;height:20.2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margin-left:11.15pt;margin-top:19pt;width:92.35pt;height:34.5pt;z-index:251672576" fillcolor="white [3201]" strokecolor="#9bbb59 [3206]" strokeweight="5pt">
            <v:stroke linestyle="thickThin"/>
            <v:shadow color="#868686"/>
            <v:textbox>
              <w:txbxContent>
                <w:p w:rsidR="00574B8D" w:rsidRDefault="00574B8D" w:rsidP="00574B8D"/>
              </w:txbxContent>
            </v:textbox>
          </v:shape>
        </w:pict>
      </w:r>
    </w:p>
    <w:p w:rsidR="00574B8D" w:rsidRPr="004F355C" w:rsidRDefault="00574B8D" w:rsidP="0057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95.4pt;margin-top:13.75pt;width:.05pt;height:20.2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margin-left:398.9pt;margin-top:25pt;width:95.35pt;height:35.25pt;z-index:251675648" fillcolor="white [3201]" strokecolor="#9bbb59 [3206]" strokeweight="5pt">
            <v:stroke linestyle="thickThin"/>
            <v:shadow color="#868686"/>
            <v:textbox>
              <w:txbxContent>
                <w:p w:rsidR="00574B8D" w:rsidRDefault="00574B8D" w:rsidP="00574B8D"/>
              </w:txbxContent>
            </v:textbox>
          </v:shape>
        </w:pict>
      </w:r>
    </w:p>
    <w:p w:rsidR="00574B8D" w:rsidRPr="004F355C" w:rsidRDefault="00574B8D" w:rsidP="0057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margin-left:255.75pt;margin-top:9.2pt;width:94.5pt;height:33.75pt;z-index:251674624" fillcolor="white [3201]" strokecolor="#9bbb59 [3206]" strokeweight="5pt">
            <v:stroke linestyle="thickThin"/>
            <v:shadow color="#868686"/>
            <v:textbox>
              <w:txbxContent>
                <w:p w:rsidR="00574B8D" w:rsidRDefault="00574B8D" w:rsidP="00574B8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margin-left:133.4pt;margin-top:.95pt;width:84.1pt;height:30.75pt;z-index:251673600" fillcolor="white [3201]" strokecolor="#9bbb59 [3206]" strokeweight="5pt">
            <v:stroke linestyle="thickThin"/>
            <v:shadow color="#868686"/>
            <v:textbox>
              <w:txbxContent>
                <w:p w:rsidR="00574B8D" w:rsidRDefault="00574B8D" w:rsidP="00574B8D"/>
              </w:txbxContent>
            </v:textbox>
          </v:shape>
        </w:pict>
      </w:r>
    </w:p>
    <w:p w:rsidR="00574B8D" w:rsidRPr="004F355C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Pr="004F355C" w:rsidRDefault="00574B8D" w:rsidP="0057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230.95pt;margin-top:4.7pt;width:1in;height:74.25pt;z-index:251676672" fillcolor="white [3201]" strokecolor="#c0504d [3205]" strokeweight="5pt">
            <v:stroke linestyle="thickThin"/>
            <v:shadow color="#868686"/>
            <v:textbox style="layout-flow:vertical-ideographic"/>
          </v:shape>
        </w:pict>
      </w:r>
    </w:p>
    <w:p w:rsidR="00574B8D" w:rsidRPr="004F355C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4" type="#_x0000_t32" style="position:absolute;margin-left:267.75pt;margin-top:22.65pt;width:.75pt;height:28.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F355C">
        <w:rPr>
          <w:rFonts w:ascii="Times New Roman" w:hAnsi="Times New Roman" w:cs="Times New Roman"/>
          <w:sz w:val="40"/>
          <w:szCs w:val="40"/>
        </w:rPr>
        <w:t xml:space="preserve"> Использование</w:t>
      </w:r>
    </w:p>
    <w:p w:rsidR="00574B8D" w:rsidRDefault="00574B8D" w:rsidP="00574B8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oval id="_x0000_s1043" style="position:absolute;left:0;text-align:left;margin-left:170.25pt;margin-top:22.2pt;width:192.65pt;height:68.25pt;z-index:251677696" fillcolor="#c0504d [3205]" strokecolor="#f2f2f2 [3041]" strokeweight="3pt">
            <v:shadow on="t" type="perspective" color="#622423 [1605]" opacity=".5" offset="1pt" offset2="-1pt"/>
          </v:oval>
        </w:pict>
      </w:r>
    </w:p>
    <w:p w:rsidR="00574B8D" w:rsidRDefault="00574B8D" w:rsidP="00574B8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574B8D" w:rsidRDefault="00574B8D" w:rsidP="00574B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74B8D" w:rsidRDefault="00574B8D" w:rsidP="00574B8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5" type="#_x0000_t32" style="position:absolute;left:0;text-align:left;margin-left:267.75pt;margin-top:57.3pt;width:0;height:22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sz w:val="40"/>
          <w:szCs w:val="40"/>
        </w:rPr>
        <w:t>Причина применения азотных удобрений в сельском         хозяйстве</w:t>
      </w:r>
    </w:p>
    <w:p w:rsidR="00574B8D" w:rsidRDefault="00574B8D" w:rsidP="00574B8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46" style="position:absolute;left:0;text-align:left;margin-left:147pt;margin-top:25.9pt;width:240pt;height:90.75pt;z-index:251680768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</v:roundrect>
        </w:pict>
      </w:r>
    </w:p>
    <w:p w:rsidR="00574B8D" w:rsidRDefault="00574B8D" w:rsidP="00574B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74B8D" w:rsidRPr="0025401D" w:rsidRDefault="00574B8D" w:rsidP="00574B8D">
      <w:pPr>
        <w:rPr>
          <w:rFonts w:ascii="Times New Roman" w:hAnsi="Times New Roman" w:cs="Times New Roman"/>
          <w:sz w:val="40"/>
          <w:szCs w:val="40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b/>
          <w:sz w:val="36"/>
          <w:szCs w:val="36"/>
        </w:rPr>
      </w:pPr>
    </w:p>
    <w:p w:rsidR="00574B8D" w:rsidRPr="00E7372A" w:rsidRDefault="00574B8D" w:rsidP="00574B8D">
      <w:pPr>
        <w:tabs>
          <w:tab w:val="left" w:pos="8550"/>
        </w:tabs>
        <w:rPr>
          <w:rFonts w:ascii="Times New Roman" w:hAnsi="Times New Roman" w:cs="Times New Roman"/>
          <w:b/>
          <w:sz w:val="36"/>
          <w:szCs w:val="36"/>
        </w:rPr>
      </w:pPr>
      <w:r w:rsidRPr="00E7372A"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№3: (составление инструкции по ТБ)</w:t>
      </w: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Pr="00941ABB" w:rsidRDefault="00574B8D" w:rsidP="0057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ОХРАНЕ ТРУДА ПРИ РАБОТЕ С КИСЛОТАМИ.</w:t>
      </w:r>
    </w:p>
    <w:p w:rsidR="00574B8D" w:rsidRPr="00941ABB" w:rsidRDefault="00574B8D" w:rsidP="0057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ТРЕБОВАНИЯ БЕЗОПАСНОСТИ ПЕРЕД НАЧАЛОМ РАБОТЫ:</w:t>
      </w:r>
      <w:r w:rsidRP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574B8D" w:rsidRDefault="00574B8D" w:rsidP="0057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B8D" w:rsidRDefault="00574B8D" w:rsidP="0057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B8D" w:rsidRPr="00941ABB" w:rsidRDefault="00574B8D" w:rsidP="0057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ВО ВРЕМЯ РАБОТЫ:</w:t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Открывание сосудов с концентрированными кислотами,  приготовление растворов из них разрешается только в ______________ с </w:t>
      </w:r>
      <w:proofErr w:type="gramStart"/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включенной</w:t>
      </w:r>
      <w:proofErr w:type="gramEnd"/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принудительной ___________.</w:t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При разбавлении крепких кислот следует  </w:t>
      </w:r>
      <w:proofErr w:type="spellStart"/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наливать____________________</w:t>
      </w:r>
      <w:proofErr w:type="spellEnd"/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наоборот.</w:t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При работе с кислотами, щелочами запрещается насасывать жид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кость в пипетку __________. Для </w:t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набора жидкости следует использовать ___________________. </w:t>
      </w:r>
    </w:p>
    <w:p w:rsidR="00574B8D" w:rsidRDefault="00574B8D" w:rsidP="0057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B8D" w:rsidRDefault="00574B8D" w:rsidP="0057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B8D" w:rsidRPr="00941ABB" w:rsidRDefault="00574B8D" w:rsidP="0057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ПО ОКОНЧАНИЮ РАБОТЫ:</w:t>
      </w:r>
      <w:r w:rsidRPr="0094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74B8D" w:rsidRPr="00941ABB" w:rsidRDefault="00574B8D" w:rsidP="0057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Pr="00D47C65" w:rsidRDefault="00574B8D" w:rsidP="00574B8D">
      <w:pPr>
        <w:tabs>
          <w:tab w:val="left" w:pos="8550"/>
        </w:tabs>
        <w:rPr>
          <w:rFonts w:ascii="Times New Roman" w:hAnsi="Times New Roman" w:cs="Times New Roman"/>
          <w:b/>
          <w:sz w:val="36"/>
          <w:szCs w:val="36"/>
        </w:rPr>
      </w:pPr>
      <w:r w:rsidRPr="00D47C65"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№4: (составление описания рекламного ролика азотного удобрения)</w:t>
      </w: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pStyle w:val="a3"/>
        <w:numPr>
          <w:ilvl w:val="0"/>
          <w:numId w:val="1"/>
        </w:num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>Основная идея</w:t>
      </w:r>
      <w:r>
        <w:rPr>
          <w:rFonts w:ascii="Times New Roman" w:hAnsi="Times New Roman" w:cs="Times New Roman"/>
          <w:sz w:val="28"/>
          <w:szCs w:val="28"/>
        </w:rPr>
        <w:t xml:space="preserve"> (в конечном результате должен получиться покупаемый продукт).</w:t>
      </w:r>
    </w:p>
    <w:p w:rsidR="00574B8D" w:rsidRPr="00F440DB" w:rsidRDefault="00574B8D" w:rsidP="00574B8D">
      <w:pPr>
        <w:pStyle w:val="a3"/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pStyle w:val="a3"/>
        <w:numPr>
          <w:ilvl w:val="0"/>
          <w:numId w:val="1"/>
        </w:num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(реклама  должна показать зрителю важность и необходимость применения этого товара в современном виде).</w:t>
      </w:r>
    </w:p>
    <w:p w:rsidR="00574B8D" w:rsidRPr="00D47C65" w:rsidRDefault="00574B8D" w:rsidP="00574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pStyle w:val="a3"/>
        <w:numPr>
          <w:ilvl w:val="0"/>
          <w:numId w:val="1"/>
        </w:num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>Доступность целевой аудитории</w:t>
      </w:r>
      <w:r>
        <w:rPr>
          <w:rFonts w:ascii="Times New Roman" w:hAnsi="Times New Roman" w:cs="Times New Roman"/>
          <w:sz w:val="28"/>
          <w:szCs w:val="28"/>
        </w:rPr>
        <w:t xml:space="preserve"> (как реклама, так и сам товар,  должна быть понятны всей аудитории, в том числе и не профессиональной).</w:t>
      </w:r>
    </w:p>
    <w:p w:rsidR="00574B8D" w:rsidRPr="00F440DB" w:rsidRDefault="00574B8D" w:rsidP="00574B8D">
      <w:pPr>
        <w:pStyle w:val="a3"/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pStyle w:val="a3"/>
        <w:numPr>
          <w:ilvl w:val="0"/>
          <w:numId w:val="1"/>
        </w:num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>Эмоциональность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(зрителю необходимо показать важность данного товара через использование ярких, красочных понятий и образов).</w:t>
      </w:r>
    </w:p>
    <w:p w:rsidR="00574B8D" w:rsidRPr="00D47C65" w:rsidRDefault="00574B8D" w:rsidP="00574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pStyle w:val="a3"/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Pr="00F440DB" w:rsidRDefault="00574B8D" w:rsidP="00574B8D">
      <w:pPr>
        <w:pStyle w:val="a3"/>
        <w:numPr>
          <w:ilvl w:val="0"/>
          <w:numId w:val="1"/>
        </w:num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>Краткость</w:t>
      </w:r>
      <w:r>
        <w:rPr>
          <w:rFonts w:ascii="Times New Roman" w:hAnsi="Times New Roman" w:cs="Times New Roman"/>
          <w:sz w:val="28"/>
          <w:szCs w:val="28"/>
        </w:rPr>
        <w:t xml:space="preserve"> (текст для рекламного ролика, как и сам ролик не должны быть длинными, иначе зритель их просто не досмотрит и не дослушает,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поймёт, что за товар ему предлагают).</w:t>
      </w: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Pr="00D47C65" w:rsidRDefault="00574B8D" w:rsidP="00574B8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№6</w:t>
      </w: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Pr="000922A8" w:rsidRDefault="00574B8D" w:rsidP="00574B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Рейтинговая таблица </w:t>
      </w:r>
    </w:p>
    <w:tbl>
      <w:tblPr>
        <w:tblStyle w:val="2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1968"/>
        <w:gridCol w:w="1984"/>
        <w:gridCol w:w="2019"/>
        <w:gridCol w:w="2019"/>
      </w:tblGrid>
      <w:tr w:rsidR="00574B8D" w:rsidRPr="000922A8" w:rsidTr="0051319B">
        <w:trPr>
          <w:cnfStyle w:val="100000000000"/>
        </w:trPr>
        <w:tc>
          <w:tcPr>
            <w:cnfStyle w:val="0010000001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8D" w:rsidRPr="000922A8" w:rsidRDefault="00574B8D" w:rsidP="0051319B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8D" w:rsidRPr="000922A8" w:rsidRDefault="00574B8D" w:rsidP="0051319B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0922A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 команда</w:t>
            </w:r>
          </w:p>
        </w:tc>
        <w:tc>
          <w:tcPr>
            <w:tcW w:w="30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8D" w:rsidRPr="000922A8" w:rsidRDefault="00574B8D" w:rsidP="0051319B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0922A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 команда</w:t>
            </w:r>
          </w:p>
        </w:tc>
        <w:tc>
          <w:tcPr>
            <w:tcW w:w="31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8D" w:rsidRPr="000922A8" w:rsidRDefault="00574B8D" w:rsidP="0051319B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0922A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 команда</w:t>
            </w:r>
          </w:p>
        </w:tc>
        <w:tc>
          <w:tcPr>
            <w:tcW w:w="31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8D" w:rsidRPr="000922A8" w:rsidRDefault="00574B8D" w:rsidP="0051319B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0922A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4 команда</w:t>
            </w:r>
          </w:p>
        </w:tc>
      </w:tr>
      <w:tr w:rsidR="00574B8D" w:rsidRPr="000922A8" w:rsidTr="0051319B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8D" w:rsidRPr="00DC6A02" w:rsidRDefault="00574B8D" w:rsidP="0051319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DC6A02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Заполнение отчёта</w:t>
            </w:r>
          </w:p>
        </w:tc>
        <w:tc>
          <w:tcPr>
            <w:tcW w:w="2976" w:type="dxa"/>
          </w:tcPr>
          <w:p w:rsidR="00574B8D" w:rsidRPr="000922A8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3" w:type="dxa"/>
          </w:tcPr>
          <w:p w:rsidR="00574B8D" w:rsidRPr="000922A8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574B8D" w:rsidRPr="000922A8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574B8D" w:rsidRPr="000922A8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8D" w:rsidRPr="000922A8" w:rsidTr="0051319B">
        <w:tc>
          <w:tcPr>
            <w:cnfStyle w:val="00100000000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8D" w:rsidRPr="00DC6A02" w:rsidRDefault="00574B8D" w:rsidP="0051319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DC6A02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«Слабое звено»</w:t>
            </w:r>
          </w:p>
        </w:tc>
        <w:tc>
          <w:tcPr>
            <w:tcW w:w="2976" w:type="dxa"/>
          </w:tcPr>
          <w:p w:rsidR="00574B8D" w:rsidRPr="000922A8" w:rsidRDefault="00574B8D" w:rsidP="0051319B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3" w:type="dxa"/>
          </w:tcPr>
          <w:p w:rsidR="00574B8D" w:rsidRPr="000922A8" w:rsidRDefault="00574B8D" w:rsidP="0051319B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574B8D" w:rsidRPr="000922A8" w:rsidRDefault="00574B8D" w:rsidP="0051319B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574B8D" w:rsidRPr="000922A8" w:rsidRDefault="00574B8D" w:rsidP="0051319B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8D" w:rsidRPr="000922A8" w:rsidTr="0051319B">
        <w:trPr>
          <w:cnfStyle w:val="000000100000"/>
        </w:trPr>
        <w:tc>
          <w:tcPr>
            <w:cnfStyle w:val="001000000000"/>
            <w:tcW w:w="3369" w:type="dxa"/>
          </w:tcPr>
          <w:p w:rsidR="00574B8D" w:rsidRPr="00DC6A02" w:rsidRDefault="00574B8D" w:rsidP="0051319B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C6A0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Ситуационная задача</w:t>
            </w:r>
          </w:p>
        </w:tc>
        <w:tc>
          <w:tcPr>
            <w:tcW w:w="12245" w:type="dxa"/>
            <w:gridSpan w:val="4"/>
          </w:tcPr>
          <w:p w:rsidR="00574B8D" w:rsidRPr="000922A8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8D" w:rsidRPr="000922A8" w:rsidTr="0051319B">
        <w:tc>
          <w:tcPr>
            <w:cnfStyle w:val="00100000000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8D" w:rsidRPr="00DC6A02" w:rsidRDefault="00574B8D" w:rsidP="0051319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DC6A02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- лаборант</w:t>
            </w:r>
          </w:p>
        </w:tc>
        <w:tc>
          <w:tcPr>
            <w:tcW w:w="2976" w:type="dxa"/>
          </w:tcPr>
          <w:p w:rsidR="00574B8D" w:rsidRPr="000922A8" w:rsidRDefault="00574B8D" w:rsidP="0051319B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3" w:type="dxa"/>
          </w:tcPr>
          <w:p w:rsidR="00574B8D" w:rsidRPr="000922A8" w:rsidRDefault="00574B8D" w:rsidP="0051319B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574B8D" w:rsidRPr="000922A8" w:rsidRDefault="00574B8D" w:rsidP="0051319B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574B8D" w:rsidRPr="000922A8" w:rsidRDefault="00574B8D" w:rsidP="0051319B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8D" w:rsidRPr="000922A8" w:rsidTr="0051319B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8D" w:rsidRPr="00DC6A02" w:rsidRDefault="00574B8D" w:rsidP="0051319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DC6A02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- инженер-технолог-эколог</w:t>
            </w:r>
          </w:p>
        </w:tc>
        <w:tc>
          <w:tcPr>
            <w:tcW w:w="2976" w:type="dxa"/>
          </w:tcPr>
          <w:p w:rsidR="00574B8D" w:rsidRPr="000922A8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3" w:type="dxa"/>
          </w:tcPr>
          <w:p w:rsidR="00574B8D" w:rsidRPr="000922A8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574B8D" w:rsidRPr="000922A8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574B8D" w:rsidRPr="000922A8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8D" w:rsidRPr="000922A8" w:rsidTr="0051319B">
        <w:tc>
          <w:tcPr>
            <w:cnfStyle w:val="00100000000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8D" w:rsidRPr="00DC6A02" w:rsidRDefault="00574B8D" w:rsidP="0051319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proofErr w:type="spellStart"/>
            <w:r w:rsidRPr="00DC6A02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Маркетолог</w:t>
            </w:r>
            <w:proofErr w:type="spellEnd"/>
          </w:p>
        </w:tc>
        <w:tc>
          <w:tcPr>
            <w:tcW w:w="2976" w:type="dxa"/>
          </w:tcPr>
          <w:p w:rsidR="00574B8D" w:rsidRPr="000922A8" w:rsidRDefault="00574B8D" w:rsidP="0051319B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3" w:type="dxa"/>
          </w:tcPr>
          <w:p w:rsidR="00574B8D" w:rsidRPr="000922A8" w:rsidRDefault="00574B8D" w:rsidP="0051319B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574B8D" w:rsidRPr="000922A8" w:rsidRDefault="00574B8D" w:rsidP="0051319B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574B8D" w:rsidRPr="000922A8" w:rsidRDefault="00574B8D" w:rsidP="0051319B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4B8D" w:rsidRPr="000922A8" w:rsidTr="0051319B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8D" w:rsidRPr="00DC6A02" w:rsidRDefault="00574B8D" w:rsidP="0051319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DC6A02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Инженер по ТБ</w:t>
            </w:r>
          </w:p>
        </w:tc>
        <w:tc>
          <w:tcPr>
            <w:tcW w:w="2976" w:type="dxa"/>
          </w:tcPr>
          <w:p w:rsidR="00574B8D" w:rsidRPr="000922A8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3" w:type="dxa"/>
          </w:tcPr>
          <w:p w:rsidR="00574B8D" w:rsidRPr="000922A8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574B8D" w:rsidRPr="000922A8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574B8D" w:rsidRPr="000922A8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4B8D" w:rsidRDefault="00574B8D" w:rsidP="00574B8D">
      <w:pPr>
        <w:jc w:val="center"/>
      </w:pPr>
    </w:p>
    <w:p w:rsidR="00574B8D" w:rsidRPr="00720A2D" w:rsidRDefault="00574B8D" w:rsidP="00574B8D">
      <w:pPr>
        <w:jc w:val="both"/>
        <w:rPr>
          <w:rFonts w:ascii="Times New Roman" w:hAnsi="Times New Roman" w:cs="Times New Roman"/>
          <w:sz w:val="32"/>
          <w:szCs w:val="32"/>
        </w:rPr>
      </w:pPr>
      <w:r w:rsidRPr="00720A2D">
        <w:rPr>
          <w:rFonts w:ascii="Times New Roman" w:hAnsi="Times New Roman" w:cs="Times New Roman"/>
          <w:sz w:val="32"/>
          <w:szCs w:val="32"/>
        </w:rPr>
        <w:t>За каждый правильный и соответствующий эталону ответ – 1 балл</w:t>
      </w:r>
    </w:p>
    <w:p w:rsidR="00574B8D" w:rsidRPr="00720A2D" w:rsidRDefault="00574B8D" w:rsidP="00574B8D">
      <w:pPr>
        <w:jc w:val="both"/>
        <w:rPr>
          <w:rFonts w:ascii="Times New Roman" w:hAnsi="Times New Roman" w:cs="Times New Roman"/>
          <w:sz w:val="32"/>
          <w:szCs w:val="32"/>
        </w:rPr>
      </w:pPr>
      <w:r w:rsidRPr="00720A2D">
        <w:rPr>
          <w:rFonts w:ascii="Times New Roman" w:hAnsi="Times New Roman" w:cs="Times New Roman"/>
          <w:sz w:val="32"/>
          <w:szCs w:val="32"/>
        </w:rPr>
        <w:t>За каждый правильный, но не соответствующий эталону ответ – 0,</w:t>
      </w:r>
      <w:r>
        <w:rPr>
          <w:rFonts w:ascii="Times New Roman" w:hAnsi="Times New Roman" w:cs="Times New Roman"/>
          <w:sz w:val="32"/>
          <w:szCs w:val="32"/>
        </w:rPr>
        <w:t>5 балла</w:t>
      </w: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</w:pPr>
    </w:p>
    <w:p w:rsidR="00574B8D" w:rsidRDefault="00574B8D" w:rsidP="00574B8D">
      <w:pPr>
        <w:rPr>
          <w:rFonts w:ascii="Times New Roman" w:hAnsi="Times New Roman" w:cs="Times New Roman"/>
          <w:sz w:val="28"/>
          <w:szCs w:val="28"/>
        </w:rPr>
        <w:sectPr w:rsidR="00574B8D" w:rsidSect="009376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4B8D" w:rsidRPr="00D47C65" w:rsidRDefault="00574B8D" w:rsidP="00574B8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№7</w:t>
      </w:r>
    </w:p>
    <w:p w:rsidR="00574B8D" w:rsidRPr="00D47C65" w:rsidRDefault="00574B8D" w:rsidP="00574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E61">
        <w:rPr>
          <w:rFonts w:ascii="Times New Roman" w:hAnsi="Times New Roman" w:cs="Times New Roman"/>
          <w:b/>
          <w:sz w:val="36"/>
          <w:szCs w:val="36"/>
        </w:rPr>
        <w:t>Таблица оценок</w:t>
      </w:r>
    </w:p>
    <w:tbl>
      <w:tblPr>
        <w:tblStyle w:val="a4"/>
        <w:tblW w:w="15984" w:type="dxa"/>
        <w:tblLayout w:type="fixed"/>
        <w:tblLook w:val="04A0"/>
      </w:tblPr>
      <w:tblGrid>
        <w:gridCol w:w="2376"/>
        <w:gridCol w:w="1134"/>
        <w:gridCol w:w="141"/>
        <w:gridCol w:w="1135"/>
        <w:gridCol w:w="992"/>
        <w:gridCol w:w="992"/>
        <w:gridCol w:w="850"/>
        <w:gridCol w:w="993"/>
        <w:gridCol w:w="993"/>
        <w:gridCol w:w="1134"/>
        <w:gridCol w:w="992"/>
        <w:gridCol w:w="1134"/>
        <w:gridCol w:w="992"/>
        <w:gridCol w:w="1134"/>
        <w:gridCol w:w="992"/>
      </w:tblGrid>
      <w:tr w:rsidR="00574B8D" w:rsidRPr="00D47C65" w:rsidTr="0051319B">
        <w:trPr>
          <w:cnfStyle w:val="100000000000"/>
        </w:trPr>
        <w:tc>
          <w:tcPr>
            <w:cnfStyle w:val="001000000000"/>
            <w:tcW w:w="2376" w:type="dxa"/>
            <w:vMerge w:val="restart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Члены команд</w:t>
            </w:r>
          </w:p>
        </w:tc>
        <w:tc>
          <w:tcPr>
            <w:tcW w:w="12616" w:type="dxa"/>
            <w:gridSpan w:val="13"/>
            <w:vAlign w:val="center"/>
          </w:tcPr>
          <w:p w:rsidR="00574B8D" w:rsidRPr="00D47C65" w:rsidRDefault="00574B8D" w:rsidP="0051319B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992" w:type="dxa"/>
            <w:vMerge w:val="restart"/>
            <w:vAlign w:val="center"/>
          </w:tcPr>
          <w:p w:rsidR="00574B8D" w:rsidRPr="00D47C65" w:rsidRDefault="00574B8D" w:rsidP="0051319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74B8D" w:rsidRPr="00D47C65" w:rsidRDefault="00574B8D" w:rsidP="0051319B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общая оценка</w:t>
            </w:r>
          </w:p>
        </w:tc>
      </w:tr>
      <w:tr w:rsidR="00574B8D" w:rsidRPr="00D47C65" w:rsidTr="0051319B">
        <w:trPr>
          <w:cnfStyle w:val="000000100000"/>
          <w:trHeight w:val="359"/>
        </w:trPr>
        <w:tc>
          <w:tcPr>
            <w:cnfStyle w:val="001000000000"/>
            <w:tcW w:w="2376" w:type="dxa"/>
            <w:vMerge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Заполнение отчёта</w:t>
            </w:r>
          </w:p>
        </w:tc>
        <w:tc>
          <w:tcPr>
            <w:tcW w:w="1984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«Слабое звено»</w:t>
            </w:r>
          </w:p>
        </w:tc>
        <w:tc>
          <w:tcPr>
            <w:tcW w:w="8222" w:type="dxa"/>
            <w:gridSpan w:val="8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Ситуационная задача</w:t>
            </w:r>
          </w:p>
        </w:tc>
        <w:tc>
          <w:tcPr>
            <w:tcW w:w="992" w:type="dxa"/>
            <w:vMerge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010000"/>
          <w:trHeight w:val="323"/>
        </w:trPr>
        <w:tc>
          <w:tcPr>
            <w:cnfStyle w:val="001000000000"/>
            <w:tcW w:w="2376" w:type="dxa"/>
            <w:vMerge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992" w:type="dxa"/>
            <w:vMerge w:val="restart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92" w:type="dxa"/>
            <w:vMerge w:val="restart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1843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2127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инженер-технолог-эколог</w:t>
            </w:r>
          </w:p>
        </w:tc>
        <w:tc>
          <w:tcPr>
            <w:tcW w:w="2126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D47C65">
              <w:rPr>
                <w:rFonts w:ascii="Times New Roman" w:hAnsi="Times New Roman" w:cs="Times New Roman"/>
              </w:rPr>
              <w:t>маркетолог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Инженер по ТБ</w:t>
            </w:r>
          </w:p>
        </w:tc>
        <w:tc>
          <w:tcPr>
            <w:tcW w:w="992" w:type="dxa"/>
            <w:vMerge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100000"/>
          <w:trHeight w:val="865"/>
        </w:trPr>
        <w:tc>
          <w:tcPr>
            <w:cnfStyle w:val="001000000000"/>
            <w:tcW w:w="2376" w:type="dxa"/>
            <w:vMerge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7C65"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992" w:type="dxa"/>
            <w:vMerge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01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616" w:type="dxa"/>
            <w:gridSpan w:val="13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10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01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10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01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gridSpan w:val="13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10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01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10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01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gridSpan w:val="13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10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01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10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01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gridSpan w:val="13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10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01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74B8D" w:rsidRPr="00D47C65" w:rsidTr="0051319B">
        <w:trPr>
          <w:cnfStyle w:val="000000100000"/>
        </w:trPr>
        <w:tc>
          <w:tcPr>
            <w:cnfStyle w:val="001000000000"/>
            <w:tcW w:w="2376" w:type="dxa"/>
            <w:vAlign w:val="center"/>
          </w:tcPr>
          <w:p w:rsidR="00574B8D" w:rsidRPr="00D47C65" w:rsidRDefault="00574B8D" w:rsidP="00513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4B8D" w:rsidRPr="00D47C65" w:rsidRDefault="00574B8D" w:rsidP="0051319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574B8D" w:rsidRDefault="00574B8D" w:rsidP="00574B8D">
      <w:pPr>
        <w:jc w:val="both"/>
        <w:rPr>
          <w:rFonts w:ascii="Times New Roman" w:hAnsi="Times New Roman" w:cs="Times New Roman"/>
          <w:sz w:val="32"/>
          <w:szCs w:val="32"/>
        </w:rPr>
      </w:pPr>
      <w:r w:rsidRPr="00720A2D">
        <w:rPr>
          <w:rFonts w:ascii="Times New Roman" w:hAnsi="Times New Roman" w:cs="Times New Roman"/>
          <w:sz w:val="32"/>
          <w:szCs w:val="32"/>
        </w:rPr>
        <w:t>На каждом этапе ответов:</w:t>
      </w:r>
    </w:p>
    <w:p w:rsidR="00574B8D" w:rsidRDefault="00574B8D" w:rsidP="00574B8D">
      <w:pPr>
        <w:jc w:val="both"/>
        <w:rPr>
          <w:rFonts w:ascii="Times New Roman" w:hAnsi="Times New Roman" w:cs="Times New Roman"/>
          <w:sz w:val="32"/>
          <w:szCs w:val="32"/>
        </w:rPr>
      </w:pPr>
      <w:r w:rsidRPr="00720A2D">
        <w:rPr>
          <w:rFonts w:ascii="Times New Roman" w:hAnsi="Times New Roman" w:cs="Times New Roman"/>
          <w:sz w:val="32"/>
          <w:szCs w:val="32"/>
        </w:rPr>
        <w:t>Менее 50% правильных ответов – 2</w:t>
      </w:r>
    </w:p>
    <w:p w:rsidR="00574B8D" w:rsidRPr="00720A2D" w:rsidRDefault="00574B8D" w:rsidP="00574B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58D8" w:rsidRPr="00574B8D" w:rsidRDefault="00574B8D" w:rsidP="00574B8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20A2D">
        <w:rPr>
          <w:rFonts w:ascii="Times New Roman" w:hAnsi="Times New Roman" w:cs="Times New Roman"/>
          <w:sz w:val="32"/>
          <w:szCs w:val="32"/>
        </w:rPr>
        <w:t>50 – 60% - 3</w:t>
      </w:r>
      <w:r>
        <w:rPr>
          <w:rFonts w:ascii="Times New Roman" w:hAnsi="Times New Roman" w:cs="Times New Roman"/>
          <w:sz w:val="32"/>
          <w:szCs w:val="32"/>
        </w:rPr>
        <w:t xml:space="preserve">                     61</w:t>
      </w:r>
      <w:r w:rsidRPr="00720A2D">
        <w:rPr>
          <w:rFonts w:ascii="Times New Roman" w:hAnsi="Times New Roman" w:cs="Times New Roman"/>
          <w:sz w:val="32"/>
          <w:szCs w:val="32"/>
        </w:rPr>
        <w:t xml:space="preserve"> – 80% - 4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81</w:t>
      </w:r>
      <w:r w:rsidRPr="00720A2D">
        <w:rPr>
          <w:rFonts w:ascii="Times New Roman" w:hAnsi="Times New Roman" w:cs="Times New Roman"/>
          <w:sz w:val="32"/>
          <w:szCs w:val="32"/>
        </w:rPr>
        <w:t xml:space="preserve"> – 100% - 5</w:t>
      </w:r>
    </w:p>
    <w:sectPr w:rsidR="004C58D8" w:rsidRPr="00574B8D" w:rsidSect="00D47C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7F8A"/>
    <w:multiLevelType w:val="hybridMultilevel"/>
    <w:tmpl w:val="BE88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B8D"/>
    <w:rsid w:val="00395300"/>
    <w:rsid w:val="004C58D8"/>
    <w:rsid w:val="0057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26"/>
        <o:r id="V:Rule3" type="connector" idref="#_x0000_s1036"/>
        <o:r id="V:Rule4" type="connector" idref="#_x0000_s1044"/>
        <o:r id="V:Rule5" type="connector" idref="#_x0000_s1029"/>
        <o:r id="V:Rule6" type="connector" idref="#_x0000_s1027"/>
        <o:r id="V:Rule7" type="connector" idref="#_x0000_s1045"/>
        <o:r id="V:Rule8" type="connector" idref="#_x0000_s1034"/>
        <o:r id="V:Rule9" type="connector" idref="#_x0000_s1035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8D"/>
    <w:pPr>
      <w:ind w:left="720"/>
      <w:contextualSpacing/>
    </w:pPr>
  </w:style>
  <w:style w:type="table" w:styleId="-3">
    <w:name w:val="Light List Accent 3"/>
    <w:basedOn w:val="a1"/>
    <w:uiPriority w:val="61"/>
    <w:rsid w:val="00574B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6">
    <w:name w:val="Medium Shading 2 Accent 6"/>
    <w:basedOn w:val="a1"/>
    <w:uiPriority w:val="64"/>
    <w:rsid w:val="00574B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4">
    <w:name w:val="Light Grid"/>
    <w:basedOn w:val="a1"/>
    <w:uiPriority w:val="62"/>
    <w:rsid w:val="00574B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2013-02-15T19:38:00Z</dcterms:created>
  <dcterms:modified xsi:type="dcterms:W3CDTF">2013-02-15T19:39:00Z</dcterms:modified>
</cp:coreProperties>
</file>